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4.0 -->
  <w:body>
    <w:p w:rsidR="005B32FA" w:rsidP="009D36C2" w14:paraId="470BCB07" w14:textId="77777777">
      <w:pPr>
        <w:rPr>
          <w:rFonts w:eastAsia="Corbel"/>
          <w:b/>
        </w:rPr>
      </w:pPr>
      <w:sdt>
        <w:sdtPr>
          <w:rPr>
            <w:rFonts w:eastAsia="Corbel"/>
            <w:b/>
          </w:rPr>
          <w:alias w:val="Otsikko"/>
          <w:tag w:val="Dynasty_Title"/>
          <w:id w:val="2030062479"/>
          <w:placeholder>
            <w:docPart w:val="D2C45381C66B4176BF8C12296FEEDC31"/>
          </w:placeholder>
          <w:richText/>
        </w:sdtPr>
        <w:sdtContent>
          <w:r w:rsidRPr="0093207A" w:rsidR="006B3FFE">
            <w:rPr>
              <w:rFonts w:eastAsia="Corbel"/>
              <w:b/>
              <w:szCs w:val="22"/>
            </w:rPr>
            <w:t>Päätös ympäristösuojelulain 118§ mukaisen melua ja tärinää aiheuttavaa toimintaa koskeva ilmoituksen johdosta, Niemiharjun sora-alue, Savukosken kunta, Savukoski, kiinteistöllä RN:o 742-405-10-17.</w:t>
          </w:r>
        </w:sdtContent>
      </w:sdt>
    </w:p>
    <w:p w:rsidR="005B32FA" w:rsidRPr="005B32FA" w:rsidP="009D36C2" w14:paraId="470BCB08" w14:textId="77777777">
      <w:pPr>
        <w:rPr>
          <w:rFonts w:eastAsia="Corbel"/>
          <w:bCs/>
        </w:rPr>
      </w:pPr>
    </w:p>
    <w:p w:rsidR="006B3FFE" w:rsidP="009D36C2" w14:paraId="470BCB09" w14:textId="77777777">
      <w:pPr>
        <w:rPr>
          <w:rFonts w:eastAsia="Corbel"/>
          <w:bCs/>
        </w:rPr>
      </w:pPr>
    </w:p>
    <w:p w:rsidR="005B6D39" w:rsidP="009D36C2" w14:paraId="470BCB0A" w14:textId="479FDDE4">
      <w:pPr>
        <w:rPr>
          <w:rFonts w:eastAsia="Corbel"/>
          <w:bCs/>
        </w:rPr>
      </w:pPr>
      <w:r>
        <w:rPr>
          <w:rFonts w:eastAsia="Corbel"/>
          <w:b/>
        </w:rPr>
        <w:t>Ilmoittajan tiedot:</w:t>
      </w:r>
    </w:p>
    <w:p w:rsidR="00A76F3C" w:rsidP="009D36C2" w14:paraId="1C410221" w14:textId="77777777">
      <w:pPr>
        <w:rPr>
          <w:rFonts w:eastAsia="Corbel"/>
          <w:bCs/>
        </w:rPr>
      </w:pPr>
    </w:p>
    <w:p w:rsidR="00A76F3C" w:rsidP="009D36C2" w14:paraId="3F165587" w14:textId="2A892F2B">
      <w:pPr>
        <w:rPr>
          <w:rFonts w:eastAsia="Corbel"/>
          <w:bCs/>
        </w:rPr>
      </w:pPr>
      <w:r>
        <w:rPr>
          <w:rFonts w:eastAsia="Corbel"/>
          <w:bCs/>
        </w:rPr>
        <w:t>Ilmoittajan nimi tai toiminimi</w:t>
      </w:r>
      <w:r>
        <w:rPr>
          <w:rFonts w:eastAsia="Corbel"/>
          <w:bCs/>
        </w:rPr>
        <w:tab/>
      </w:r>
      <w:r>
        <w:rPr>
          <w:rFonts w:eastAsia="Corbel"/>
          <w:bCs/>
        </w:rPr>
        <w:tab/>
      </w:r>
      <w:r>
        <w:rPr>
          <w:rFonts w:eastAsia="Corbel"/>
          <w:bCs/>
        </w:rPr>
        <w:tab/>
        <w:t>Savukosken kunta</w:t>
      </w:r>
    </w:p>
    <w:p w:rsidR="00A76F3C" w:rsidP="009D36C2" w14:paraId="07F73CBB" w14:textId="0F6E321C">
      <w:pPr>
        <w:rPr>
          <w:rFonts w:eastAsia="Corbel"/>
          <w:bCs/>
        </w:rPr>
      </w:pPr>
      <w:r>
        <w:rPr>
          <w:rFonts w:eastAsia="Corbel"/>
          <w:bCs/>
        </w:rPr>
        <w:t>Y-tunnus</w:t>
      </w:r>
      <w:r>
        <w:rPr>
          <w:rFonts w:eastAsia="Corbel"/>
          <w:bCs/>
        </w:rPr>
        <w:tab/>
      </w:r>
      <w:r>
        <w:rPr>
          <w:rFonts w:eastAsia="Corbel"/>
          <w:bCs/>
        </w:rPr>
        <w:tab/>
      </w:r>
      <w:r>
        <w:rPr>
          <w:rFonts w:eastAsia="Corbel"/>
          <w:bCs/>
        </w:rPr>
        <w:tab/>
      </w:r>
      <w:r>
        <w:rPr>
          <w:rFonts w:eastAsia="Corbel"/>
          <w:bCs/>
        </w:rPr>
        <w:tab/>
      </w:r>
      <w:r>
        <w:rPr>
          <w:rFonts w:eastAsia="Corbel"/>
          <w:bCs/>
        </w:rPr>
        <w:tab/>
        <w:t>0210704-7</w:t>
      </w:r>
    </w:p>
    <w:p w:rsidR="00A76F3C" w:rsidP="009D36C2" w14:paraId="3A8AAFE6" w14:textId="64A421E0">
      <w:pPr>
        <w:rPr>
          <w:rFonts w:eastAsia="Corbel"/>
          <w:bCs/>
        </w:rPr>
      </w:pPr>
      <w:r>
        <w:rPr>
          <w:rFonts w:eastAsia="Corbel"/>
          <w:bCs/>
        </w:rPr>
        <w:t>Osoite</w:t>
      </w:r>
      <w:r>
        <w:rPr>
          <w:rFonts w:eastAsia="Corbel"/>
          <w:bCs/>
        </w:rPr>
        <w:tab/>
      </w:r>
      <w:r>
        <w:rPr>
          <w:rFonts w:eastAsia="Corbel"/>
          <w:bCs/>
        </w:rPr>
        <w:tab/>
      </w:r>
      <w:r>
        <w:rPr>
          <w:rFonts w:eastAsia="Corbel"/>
          <w:bCs/>
        </w:rPr>
        <w:tab/>
      </w:r>
      <w:r>
        <w:rPr>
          <w:rFonts w:eastAsia="Corbel"/>
          <w:bCs/>
        </w:rPr>
        <w:tab/>
      </w:r>
      <w:r>
        <w:rPr>
          <w:rFonts w:eastAsia="Corbel"/>
          <w:bCs/>
        </w:rPr>
        <w:tab/>
        <w:t>Kauppakuja 2 A</w:t>
      </w:r>
    </w:p>
    <w:p w:rsidR="00A76F3C" w:rsidP="009D36C2" w14:paraId="306D87E0" w14:textId="76D7497E">
      <w:pPr>
        <w:rPr>
          <w:rFonts w:eastAsia="Corbel"/>
          <w:bCs/>
        </w:rPr>
      </w:pPr>
      <w:r>
        <w:rPr>
          <w:rFonts w:eastAsia="Corbel"/>
          <w:bCs/>
        </w:rPr>
        <w:tab/>
      </w:r>
      <w:r>
        <w:rPr>
          <w:rFonts w:eastAsia="Corbel"/>
          <w:bCs/>
        </w:rPr>
        <w:tab/>
      </w:r>
      <w:r>
        <w:rPr>
          <w:rFonts w:eastAsia="Corbel"/>
          <w:bCs/>
        </w:rPr>
        <w:tab/>
      </w:r>
      <w:r>
        <w:rPr>
          <w:rFonts w:eastAsia="Corbel"/>
          <w:bCs/>
        </w:rPr>
        <w:tab/>
      </w:r>
      <w:r>
        <w:rPr>
          <w:rFonts w:eastAsia="Corbel"/>
          <w:bCs/>
        </w:rPr>
        <w:tab/>
        <w:t>98800 Savukoski</w:t>
      </w:r>
    </w:p>
    <w:p w:rsidR="00A76F3C" w:rsidP="009D36C2" w14:paraId="64C1BD1B" w14:textId="77777777">
      <w:pPr>
        <w:rPr>
          <w:rFonts w:eastAsia="Corbel"/>
          <w:bCs/>
        </w:rPr>
      </w:pPr>
    </w:p>
    <w:p w:rsidR="00A76F3C" w:rsidP="009D36C2" w14:paraId="1AF89BF4" w14:textId="1F2C7D28">
      <w:pPr>
        <w:rPr>
          <w:rFonts w:eastAsia="Corbel"/>
          <w:bCs/>
        </w:rPr>
      </w:pPr>
      <w:r>
        <w:rPr>
          <w:rFonts w:eastAsia="Corbel"/>
          <w:bCs/>
        </w:rPr>
        <w:t>Yhteyshenkilö</w:t>
      </w:r>
      <w:r>
        <w:rPr>
          <w:rFonts w:eastAsia="Corbel"/>
          <w:bCs/>
        </w:rPr>
        <w:tab/>
      </w:r>
      <w:r>
        <w:rPr>
          <w:rFonts w:eastAsia="Corbel"/>
          <w:bCs/>
        </w:rPr>
        <w:tab/>
      </w:r>
      <w:r>
        <w:rPr>
          <w:rFonts w:eastAsia="Corbel"/>
          <w:bCs/>
        </w:rPr>
        <w:tab/>
      </w:r>
      <w:r>
        <w:rPr>
          <w:rFonts w:eastAsia="Corbel"/>
          <w:bCs/>
        </w:rPr>
        <w:tab/>
        <w:t>Sami Ämmälä</w:t>
      </w:r>
    </w:p>
    <w:p w:rsidR="00A76F3C" w:rsidP="009D36C2" w14:paraId="4C8F0C7E" w14:textId="0FEAC6A4">
      <w:pPr>
        <w:rPr>
          <w:rFonts w:eastAsia="Corbel"/>
          <w:bCs/>
        </w:rPr>
      </w:pPr>
      <w:r>
        <w:rPr>
          <w:rFonts w:eastAsia="Corbel"/>
          <w:bCs/>
        </w:rPr>
        <w:t>Puhelinnumero</w:t>
      </w:r>
      <w:r>
        <w:rPr>
          <w:rFonts w:eastAsia="Corbel"/>
          <w:bCs/>
        </w:rPr>
        <w:tab/>
      </w:r>
      <w:r>
        <w:rPr>
          <w:rFonts w:eastAsia="Corbel"/>
          <w:bCs/>
        </w:rPr>
        <w:tab/>
      </w:r>
      <w:r>
        <w:rPr>
          <w:rFonts w:eastAsia="Corbel"/>
          <w:bCs/>
        </w:rPr>
        <w:tab/>
      </w:r>
      <w:r>
        <w:rPr>
          <w:rFonts w:eastAsia="Corbel"/>
          <w:bCs/>
        </w:rPr>
        <w:tab/>
        <w:t>0406772044</w:t>
      </w:r>
    </w:p>
    <w:p w:rsidR="00A76F3C" w:rsidP="009D36C2" w14:paraId="0D0BF2BF" w14:textId="3DDBC1E4">
      <w:pPr>
        <w:rPr>
          <w:rFonts w:eastAsia="Corbel"/>
          <w:bCs/>
        </w:rPr>
      </w:pPr>
      <w:r>
        <w:rPr>
          <w:rFonts w:eastAsia="Corbel"/>
          <w:bCs/>
        </w:rPr>
        <w:t>Sähköposti</w:t>
      </w:r>
      <w:r>
        <w:rPr>
          <w:rFonts w:eastAsia="Corbel"/>
          <w:bCs/>
        </w:rPr>
        <w:tab/>
      </w:r>
      <w:r>
        <w:rPr>
          <w:rFonts w:eastAsia="Corbel"/>
          <w:bCs/>
        </w:rPr>
        <w:tab/>
      </w:r>
      <w:r>
        <w:rPr>
          <w:rFonts w:eastAsia="Corbel"/>
          <w:bCs/>
        </w:rPr>
        <w:tab/>
      </w:r>
      <w:r>
        <w:rPr>
          <w:rFonts w:eastAsia="Corbel"/>
          <w:bCs/>
        </w:rPr>
        <w:tab/>
      </w:r>
      <w:r>
        <w:rPr>
          <w:rFonts w:eastAsia="Corbel"/>
          <w:bCs/>
        </w:rPr>
        <w:tab/>
      </w:r>
      <w:hyperlink r:id="rId7" w:history="1">
        <w:r w:rsidRPr="00B345DA">
          <w:rPr>
            <w:rStyle w:val="Hyperlink"/>
            <w:rFonts w:eastAsia="Corbel"/>
            <w:bCs/>
          </w:rPr>
          <w:t>sami.ammala@savukoski.fi</w:t>
        </w:r>
      </w:hyperlink>
    </w:p>
    <w:p w:rsidR="00A76F3C" w:rsidP="009D36C2" w14:paraId="253E078E" w14:textId="77777777">
      <w:pPr>
        <w:rPr>
          <w:rFonts w:eastAsia="Corbel"/>
          <w:bCs/>
        </w:rPr>
      </w:pPr>
    </w:p>
    <w:p w:rsidR="00A76F3C" w:rsidP="009D36C2" w14:paraId="15074F06" w14:textId="77777777">
      <w:pPr>
        <w:rPr>
          <w:rFonts w:eastAsia="Corbel"/>
          <w:bCs/>
        </w:rPr>
      </w:pPr>
    </w:p>
    <w:p w:rsidR="00330BED" w:rsidP="009D36C2" w14:paraId="5D092086" w14:textId="4FCAA916">
      <w:pPr>
        <w:rPr>
          <w:rFonts w:eastAsia="Corbel"/>
          <w:b/>
        </w:rPr>
      </w:pPr>
      <w:r w:rsidRPr="00330BED">
        <w:rPr>
          <w:rFonts w:eastAsia="Corbel"/>
          <w:b/>
        </w:rPr>
        <w:t>Asia vireille:</w:t>
      </w:r>
    </w:p>
    <w:p w:rsidR="00330BED" w:rsidP="009D36C2" w14:paraId="2F9D13E0" w14:textId="77777777">
      <w:pPr>
        <w:rPr>
          <w:rFonts w:eastAsia="Corbel"/>
          <w:b/>
        </w:rPr>
      </w:pPr>
    </w:p>
    <w:p w:rsidR="00330BED" w:rsidP="009D36C2" w14:paraId="610FE91D" w14:textId="4C592609">
      <w:pPr>
        <w:rPr>
          <w:rFonts w:eastAsia="Corbel"/>
          <w:bCs/>
        </w:rPr>
      </w:pPr>
      <w:r>
        <w:rPr>
          <w:rFonts w:eastAsia="Corbel"/>
          <w:bCs/>
        </w:rPr>
        <w:t>Ilmoitus on tullut vireille Savukosken kunnan ympäristönsuojeluviranomaiseen 27.8.2024.</w:t>
      </w:r>
    </w:p>
    <w:p w:rsidR="00330BED" w:rsidP="009D36C2" w14:paraId="29D809D3" w14:textId="77777777">
      <w:pPr>
        <w:rPr>
          <w:rFonts w:eastAsia="Corbel"/>
          <w:bCs/>
        </w:rPr>
      </w:pPr>
    </w:p>
    <w:p w:rsidR="00330BED" w:rsidP="009D36C2" w14:paraId="2397E53E" w14:textId="77777777">
      <w:pPr>
        <w:rPr>
          <w:rFonts w:eastAsia="Corbel"/>
          <w:bCs/>
        </w:rPr>
      </w:pPr>
    </w:p>
    <w:p w:rsidR="00330BED" w:rsidP="009D36C2" w14:paraId="28C11146" w14:textId="416F1542">
      <w:pPr>
        <w:rPr>
          <w:rFonts w:eastAsia="Corbel"/>
          <w:bCs/>
        </w:rPr>
      </w:pPr>
      <w:r>
        <w:rPr>
          <w:rFonts w:eastAsia="Corbel"/>
          <w:b/>
        </w:rPr>
        <w:t>Toiminnan sijainti:</w:t>
      </w:r>
    </w:p>
    <w:p w:rsidR="00330BED" w:rsidP="009D36C2" w14:paraId="628E0E91" w14:textId="77777777">
      <w:pPr>
        <w:rPr>
          <w:rFonts w:eastAsia="Corbel"/>
          <w:bCs/>
        </w:rPr>
      </w:pPr>
    </w:p>
    <w:p w:rsidR="00330BED" w:rsidP="009D36C2" w14:paraId="4F9DD80F" w14:textId="43FFDA12">
      <w:pPr>
        <w:rPr>
          <w:rFonts w:eastAsia="Corbel"/>
          <w:bCs/>
        </w:rPr>
      </w:pPr>
      <w:r>
        <w:rPr>
          <w:rFonts w:eastAsia="Corbel"/>
          <w:bCs/>
        </w:rPr>
        <w:t>Toiminnan kohde sijaitsee n. 8,5 km Savukosken kuntakeskuksesta kaakkoon, maantie 965 varrella, Tenniöjoen ja maantie 965 välisessä maastossa.</w:t>
      </w:r>
    </w:p>
    <w:p w:rsidR="005644FE" w:rsidP="009D36C2" w14:paraId="2D06F948" w14:textId="77777777">
      <w:pPr>
        <w:rPr>
          <w:rFonts w:eastAsia="Corbel"/>
          <w:bCs/>
        </w:rPr>
      </w:pPr>
    </w:p>
    <w:p w:rsidR="005644FE" w:rsidP="009D36C2" w14:paraId="3A473775" w14:textId="77777777">
      <w:pPr>
        <w:rPr>
          <w:rFonts w:eastAsia="Corbel"/>
          <w:bCs/>
        </w:rPr>
      </w:pPr>
    </w:p>
    <w:p w:rsidR="005644FE" w:rsidP="009D36C2" w14:paraId="5776BC28" w14:textId="3D42DB20">
      <w:pPr>
        <w:rPr>
          <w:rFonts w:eastAsia="Corbel"/>
          <w:bCs/>
        </w:rPr>
      </w:pPr>
      <w:r>
        <w:rPr>
          <w:rFonts w:eastAsia="Corbel"/>
          <w:b/>
        </w:rPr>
        <w:t>Toiminnan kuvaus ja ilmoitetut ympäristönsuojelutoimet:</w:t>
      </w:r>
    </w:p>
    <w:p w:rsidR="005644FE" w:rsidP="009D36C2" w14:paraId="66BA275A" w14:textId="77777777">
      <w:pPr>
        <w:rPr>
          <w:rFonts w:eastAsia="Corbel"/>
          <w:bCs/>
        </w:rPr>
      </w:pPr>
    </w:p>
    <w:p w:rsidR="005644FE" w:rsidP="009D36C2" w14:paraId="0FFC4D52" w14:textId="31D87A5C">
      <w:pPr>
        <w:rPr>
          <w:rFonts w:eastAsia="Corbel"/>
          <w:bCs/>
        </w:rPr>
      </w:pPr>
      <w:r>
        <w:rPr>
          <w:rFonts w:eastAsia="Corbel"/>
          <w:bCs/>
        </w:rPr>
        <w:t>Murskaustoimintaa suoritetaan 14.10.2024 klo 07:00 alkaen, 13.12.2024 klo 20:00 asti. Murskaus suoritetaan arkipäivisin klo 07:00 – 20:00 välisenä aikana. Murskaus suoritetaan kaivukoneella, pyöräkuormaajalla ja 2-3 vaiheisella murskausasemalla. Murskauksen tarkempi ajankohta tullaan ilmoittamaan lähikiinteistöjen asukkaille ennen murskaustöiden aloittamista.</w:t>
      </w:r>
    </w:p>
    <w:p w:rsidR="005644FE" w:rsidP="009D36C2" w14:paraId="61BB0BA0" w14:textId="77777777">
      <w:pPr>
        <w:rPr>
          <w:rFonts w:eastAsia="Corbel"/>
          <w:bCs/>
        </w:rPr>
      </w:pPr>
    </w:p>
    <w:p w:rsidR="00264CB6" w:rsidP="009D36C2" w14:paraId="1AF26A7F" w14:textId="0869EBE2">
      <w:pPr>
        <w:rPr>
          <w:rFonts w:eastAsia="Corbel"/>
          <w:bCs/>
        </w:rPr>
      </w:pPr>
      <w:r>
        <w:rPr>
          <w:rFonts w:eastAsia="Corbel"/>
          <w:bCs/>
        </w:rPr>
        <w:t>Melua aiheutuu kaivukoneesta, pyöräkuormaajasta ja 2-3 vaiheisesta murskausasemasta</w:t>
      </w:r>
      <w:r w:rsidR="001E0C55">
        <w:rPr>
          <w:rFonts w:eastAsia="Corbel"/>
          <w:bCs/>
        </w:rPr>
        <w:t>. Melutaso on arvioitu 10 metrin etäisyydellä melulähteestä olevan 80-85 dB. Lähin asuinrakennus sijaitsee 250 metrin etäisyydellä ottamisalueesta, maantie 965 toisella puolella.</w:t>
      </w:r>
    </w:p>
    <w:p w:rsidR="00A94D9D" w:rsidP="009D36C2" w14:paraId="7B795EDD" w14:textId="77777777">
      <w:pPr>
        <w:rPr>
          <w:rFonts w:eastAsia="Corbel"/>
          <w:bCs/>
        </w:rPr>
      </w:pPr>
    </w:p>
    <w:p w:rsidR="00A94D9D" w:rsidP="009D36C2" w14:paraId="03611170" w14:textId="77777777">
      <w:pPr>
        <w:rPr>
          <w:rFonts w:eastAsia="Corbel"/>
          <w:bCs/>
        </w:rPr>
      </w:pPr>
    </w:p>
    <w:p w:rsidR="00A94D9D" w:rsidP="009D36C2" w14:paraId="54E90272" w14:textId="77440DC2">
      <w:pPr>
        <w:rPr>
          <w:rFonts w:eastAsia="Corbel"/>
          <w:bCs/>
        </w:rPr>
      </w:pPr>
      <w:r>
        <w:rPr>
          <w:rFonts w:eastAsia="Corbel"/>
          <w:b/>
        </w:rPr>
        <w:t>Lausunnot ja asianosaisten kuuleminen:</w:t>
      </w:r>
    </w:p>
    <w:p w:rsidR="00A94D9D" w:rsidP="009D36C2" w14:paraId="4E19D8D6" w14:textId="77777777">
      <w:pPr>
        <w:rPr>
          <w:rFonts w:eastAsia="Corbel"/>
          <w:bCs/>
        </w:rPr>
      </w:pPr>
    </w:p>
    <w:p w:rsidR="00A94D9D" w:rsidP="009D36C2" w14:paraId="055FAE6B" w14:textId="77777777">
      <w:pPr>
        <w:rPr>
          <w:rFonts w:eastAsia="Calibri" w:cs="Arial"/>
          <w:sz w:val="24"/>
          <w:szCs w:val="24"/>
        </w:rPr>
      </w:pPr>
      <w:r>
        <w:rPr>
          <w:rFonts w:eastAsia="Corbel"/>
          <w:bCs/>
        </w:rPr>
        <w:t xml:space="preserve">Ilmoitus on tullut vireille kuulutuksena viranomaisen verkkosivulla 29.8.2024. Kuulutus on julkaistu Koti-Lappi lehdessä 4.9.2024. Ilmoitus liitteineen on ollut nähtävillä 29.8. – 7.10.2024 Koillis-Lapin ympäristöterveydenhuollon verkkosivuilla osoitteessa: </w:t>
      </w:r>
      <w:hyperlink r:id="rId8" w:history="1">
        <w:r w:rsidRPr="00A94D9D">
          <w:rPr>
            <w:rFonts w:eastAsia="Calibri" w:cs="Arial"/>
            <w:color w:val="0000FF"/>
            <w:sz w:val="24"/>
            <w:szCs w:val="24"/>
            <w:u w:val="single"/>
          </w:rPr>
          <w:t>Nähtävillä olevat asiakirjat - Kemijärvi (kemijarvi.fi)</w:t>
        </w:r>
      </w:hyperlink>
      <w:r>
        <w:rPr>
          <w:rFonts w:eastAsia="Calibri" w:cs="Arial"/>
          <w:color w:val="0000FF"/>
          <w:sz w:val="24"/>
          <w:szCs w:val="24"/>
        </w:rPr>
        <w:t xml:space="preserve"> </w:t>
      </w:r>
      <w:r>
        <w:rPr>
          <w:rFonts w:eastAsia="Calibri" w:cs="Arial"/>
          <w:sz w:val="24"/>
          <w:szCs w:val="24"/>
        </w:rPr>
        <w:t>sekä Savukosken kunnan teknisellä osastolla, Kauppakuja 2 A, 98800 Savukoski.</w:t>
      </w:r>
    </w:p>
    <w:p w:rsidR="00E93173" w:rsidP="009D36C2" w14:paraId="097BC57D" w14:textId="77777777">
      <w:pPr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>Ilmoitus on annettu myös yleisenä tiedoksiantona, koska kaikkia asianosaisia ei voitu tavoittaa tavallisena tai todisteellisena tiedoksiantona.</w:t>
      </w:r>
    </w:p>
    <w:p w:rsidR="00E93173" w:rsidP="009D36C2" w14:paraId="169C8817" w14:textId="77777777">
      <w:pPr>
        <w:rPr>
          <w:rFonts w:eastAsia="Calibri" w:cs="Arial"/>
          <w:sz w:val="24"/>
          <w:szCs w:val="24"/>
        </w:rPr>
      </w:pPr>
    </w:p>
    <w:p w:rsidR="00E93173" w:rsidP="009D36C2" w14:paraId="22ED46FA" w14:textId="50DDFA24">
      <w:pPr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 xml:space="preserve">Muistutuksia / vastineita ei ilmoituksen </w:t>
      </w:r>
      <w:r w:rsidR="00C03696">
        <w:rPr>
          <w:rFonts w:eastAsia="Calibri" w:cs="Arial"/>
          <w:sz w:val="24"/>
          <w:szCs w:val="24"/>
        </w:rPr>
        <w:t>takia</w:t>
      </w:r>
      <w:r>
        <w:rPr>
          <w:rFonts w:eastAsia="Calibri" w:cs="Arial"/>
          <w:sz w:val="24"/>
          <w:szCs w:val="24"/>
        </w:rPr>
        <w:t xml:space="preserve"> ole tullut Savukosken kunnan ympäristöviranomaiseen.</w:t>
      </w:r>
    </w:p>
    <w:p w:rsidR="00E93173" w:rsidP="009D36C2" w14:paraId="70105C2A" w14:textId="77777777">
      <w:pPr>
        <w:rPr>
          <w:rFonts w:eastAsia="Calibri" w:cs="Arial"/>
          <w:sz w:val="24"/>
          <w:szCs w:val="24"/>
        </w:rPr>
      </w:pPr>
    </w:p>
    <w:p w:rsidR="00A94D9D" w:rsidP="009D36C2" w14:paraId="33B48154" w14:textId="696B4F3A">
      <w:pPr>
        <w:rPr>
          <w:rFonts w:eastAsia="Corbel"/>
          <w:bCs/>
        </w:rPr>
      </w:pPr>
      <w:r>
        <w:rPr>
          <w:rFonts w:eastAsia="Calibri" w:cs="Arial"/>
          <w:sz w:val="24"/>
          <w:szCs w:val="24"/>
        </w:rPr>
        <w:t>Ely-Keskukselta on pyydetty melulupailmoitukseen lausuntoa.</w:t>
      </w:r>
      <w:r>
        <w:rPr>
          <w:rFonts w:eastAsia="Corbel"/>
          <w:bCs/>
        </w:rPr>
        <w:t xml:space="preserve"> </w:t>
      </w:r>
    </w:p>
    <w:p w:rsidR="00E93173" w:rsidP="009D36C2" w14:paraId="35578055" w14:textId="77777777">
      <w:pPr>
        <w:rPr>
          <w:rFonts w:eastAsia="Corbel"/>
          <w:bCs/>
        </w:rPr>
      </w:pPr>
    </w:p>
    <w:p w:rsidR="00E93173" w:rsidP="009D36C2" w14:paraId="374AEC4A" w14:textId="1F9450FD">
      <w:pPr>
        <w:rPr>
          <w:rFonts w:eastAsia="Corbel"/>
          <w:bCs/>
        </w:rPr>
      </w:pPr>
      <w:r>
        <w:rPr>
          <w:rFonts w:eastAsia="Corbel"/>
          <w:bCs/>
        </w:rPr>
        <w:t>Ely-keskuskelta ei tullut lausuntoa Savukosken kunnan ympäristönsuojeluviranomaiseen.</w:t>
      </w:r>
    </w:p>
    <w:p w:rsidR="00E93173" w:rsidP="009D36C2" w14:paraId="79F664A4" w14:textId="77777777">
      <w:pPr>
        <w:rPr>
          <w:rFonts w:eastAsia="Corbel"/>
          <w:bCs/>
        </w:rPr>
      </w:pPr>
    </w:p>
    <w:p w:rsidR="00E93173" w:rsidP="009D36C2" w14:paraId="53C04066" w14:textId="77777777">
      <w:pPr>
        <w:rPr>
          <w:rFonts w:eastAsia="Corbel"/>
          <w:bCs/>
        </w:rPr>
      </w:pPr>
    </w:p>
    <w:p w:rsidR="000619B2" w:rsidP="009D36C2" w14:paraId="76AE3DAE" w14:textId="77777777">
      <w:pPr>
        <w:rPr>
          <w:rFonts w:eastAsia="Corbel"/>
          <w:bCs/>
        </w:rPr>
      </w:pPr>
    </w:p>
    <w:p w:rsidR="00E93173" w:rsidP="009D36C2" w14:paraId="11BFC736" w14:textId="0C195676">
      <w:pPr>
        <w:rPr>
          <w:rFonts w:eastAsia="Corbel"/>
          <w:bCs/>
        </w:rPr>
      </w:pPr>
      <w:r>
        <w:rPr>
          <w:rFonts w:eastAsia="Corbel"/>
          <w:b/>
        </w:rPr>
        <w:t>Päätöksen</w:t>
      </w:r>
      <w:r w:rsidR="00EE0E85">
        <w:rPr>
          <w:rFonts w:eastAsia="Corbel"/>
          <w:b/>
        </w:rPr>
        <w:t xml:space="preserve"> </w:t>
      </w:r>
      <w:r w:rsidR="00C03696">
        <w:rPr>
          <w:rFonts w:eastAsia="Corbel"/>
          <w:b/>
        </w:rPr>
        <w:t>takia</w:t>
      </w:r>
      <w:r w:rsidR="00EE0E85">
        <w:rPr>
          <w:rFonts w:eastAsia="Corbel"/>
          <w:b/>
        </w:rPr>
        <w:t xml:space="preserve"> annettavat määräykset ja niiden perustelut:</w:t>
      </w:r>
    </w:p>
    <w:p w:rsidR="00EE0E85" w:rsidP="009D36C2" w14:paraId="26548D94" w14:textId="77777777">
      <w:pPr>
        <w:rPr>
          <w:rFonts w:eastAsia="Corbel"/>
          <w:bCs/>
        </w:rPr>
      </w:pPr>
    </w:p>
    <w:p w:rsidR="00EE0E85" w:rsidP="009D36C2" w14:paraId="5F890151" w14:textId="75AEC1F3">
      <w:pPr>
        <w:rPr>
          <w:rFonts w:eastAsia="Corbel"/>
          <w:bCs/>
        </w:rPr>
      </w:pPr>
      <w:r>
        <w:rPr>
          <w:rFonts w:eastAsia="Corbel"/>
          <w:bCs/>
        </w:rPr>
        <w:t>Savukosken kunnalle myönnetään lupa melua tuottavalle toiminnalle Savukosken kunnan, Niemiharjun soranottoalueelle, kiinteistölle RN:o 742-405-10-17 seuraavin lupaehdoin</w:t>
      </w:r>
      <w:r w:rsidR="00962245">
        <w:rPr>
          <w:rFonts w:eastAsia="Corbel"/>
          <w:bCs/>
        </w:rPr>
        <w:t>:</w:t>
      </w:r>
    </w:p>
    <w:p w:rsidR="00962245" w:rsidP="009D36C2" w14:paraId="3B717C1B" w14:textId="77777777">
      <w:pPr>
        <w:rPr>
          <w:rFonts w:eastAsia="Corbel"/>
          <w:bCs/>
        </w:rPr>
      </w:pPr>
    </w:p>
    <w:p w:rsidR="00962245" w:rsidP="00962245" w14:paraId="6D6B40B1" w14:textId="268D5C76">
      <w:pPr>
        <w:pStyle w:val="ListParagraph"/>
        <w:numPr>
          <w:ilvl w:val="0"/>
          <w:numId w:val="1"/>
        </w:numPr>
        <w:rPr>
          <w:rFonts w:eastAsia="Corbel"/>
          <w:bCs/>
        </w:rPr>
      </w:pPr>
      <w:r w:rsidRPr="00962245">
        <w:rPr>
          <w:rFonts w:eastAsia="Corbel"/>
          <w:bCs/>
        </w:rPr>
        <w:t>Toiminnassa tulee vähimmäisvaatimuksena noudattaa valtioneuvoston asetusta kivenlouhimojen, muun kivenlouhinnan ja kivenmurskaamojen ympäristönsuojelusta (VnA 800/2010), ellei tässä päätöksessä säädetä asetusta tiukemmista ympäristönsuojelutoimenpiteistä.</w:t>
      </w:r>
    </w:p>
    <w:p w:rsidR="00962245" w:rsidP="00962245" w14:paraId="2262CAA8" w14:textId="77777777">
      <w:pPr>
        <w:pStyle w:val="ListParagraph"/>
        <w:rPr>
          <w:rFonts w:eastAsia="Corbel"/>
          <w:bCs/>
        </w:rPr>
      </w:pPr>
    </w:p>
    <w:p w:rsidR="00962245" w:rsidP="00962245" w14:paraId="3FC67E8D" w14:textId="41AD51ED">
      <w:pPr>
        <w:pStyle w:val="ListParagraph"/>
        <w:numPr>
          <w:ilvl w:val="0"/>
          <w:numId w:val="1"/>
        </w:numPr>
        <w:rPr>
          <w:rFonts w:eastAsia="Corbel"/>
          <w:bCs/>
        </w:rPr>
      </w:pPr>
      <w:r>
        <w:rPr>
          <w:rFonts w:eastAsia="Corbel"/>
          <w:bCs/>
        </w:rPr>
        <w:t>Murskaaminen suoritetaan, aikaisintaan 14.10.2024 klo 07:00 alkaen, viimeistään päättyen 14.12.2024 klo 20:00.</w:t>
      </w:r>
    </w:p>
    <w:p w:rsidR="00C454FF" w:rsidRPr="00C454FF" w:rsidP="00C454FF" w14:paraId="2AEDFE67" w14:textId="77777777">
      <w:pPr>
        <w:pStyle w:val="ListParagraph"/>
        <w:rPr>
          <w:rFonts w:eastAsia="Corbel"/>
          <w:bCs/>
        </w:rPr>
      </w:pPr>
    </w:p>
    <w:p w:rsidR="00C454FF" w:rsidP="00962245" w14:paraId="7EF3DD4D" w14:textId="77777777">
      <w:pPr>
        <w:pStyle w:val="ListParagraph"/>
        <w:numPr>
          <w:ilvl w:val="0"/>
          <w:numId w:val="1"/>
        </w:numPr>
        <w:rPr>
          <w:rFonts w:eastAsia="Corbel"/>
          <w:bCs/>
        </w:rPr>
      </w:pPr>
      <w:r>
        <w:rPr>
          <w:rFonts w:eastAsia="Corbel"/>
          <w:bCs/>
        </w:rPr>
        <w:t>Murskaaminen on tehtävä arkipäivisin alkaen aikaisintaan klo 07:00 ja päättyen viimeistää klo 20:00.</w:t>
      </w:r>
    </w:p>
    <w:p w:rsidR="00C454FF" w:rsidRPr="00C454FF" w:rsidP="00C454FF" w14:paraId="6C7DCC81" w14:textId="77777777">
      <w:pPr>
        <w:pStyle w:val="ListParagraph"/>
        <w:rPr>
          <w:rFonts w:eastAsia="Corbel"/>
          <w:bCs/>
        </w:rPr>
      </w:pPr>
    </w:p>
    <w:p w:rsidR="00462D8A" w:rsidP="00962245" w14:paraId="41027D63" w14:textId="77777777">
      <w:pPr>
        <w:pStyle w:val="ListParagraph"/>
        <w:numPr>
          <w:ilvl w:val="0"/>
          <w:numId w:val="1"/>
        </w:numPr>
        <w:rPr>
          <w:rFonts w:eastAsia="Corbel"/>
          <w:bCs/>
        </w:rPr>
      </w:pPr>
      <w:r>
        <w:rPr>
          <w:rFonts w:eastAsia="Corbel"/>
          <w:bCs/>
        </w:rPr>
        <w:t>Kuormaaminen ja kuljetus on tehtävä arkipäivisin klo 07:00 – 22:00 välisenä aikana.</w:t>
      </w:r>
    </w:p>
    <w:p w:rsidR="00462D8A" w:rsidRPr="00462D8A" w:rsidP="00462D8A" w14:paraId="179105C6" w14:textId="77777777">
      <w:pPr>
        <w:pStyle w:val="ListParagraph"/>
        <w:rPr>
          <w:rFonts w:eastAsia="Corbel"/>
          <w:bCs/>
        </w:rPr>
      </w:pPr>
    </w:p>
    <w:p w:rsidR="00160D9E" w:rsidP="00962245" w14:paraId="5097F97B" w14:textId="77777777">
      <w:pPr>
        <w:pStyle w:val="ListParagraph"/>
        <w:numPr>
          <w:ilvl w:val="0"/>
          <w:numId w:val="1"/>
        </w:numPr>
        <w:rPr>
          <w:rFonts w:eastAsia="Corbel"/>
          <w:bCs/>
        </w:rPr>
      </w:pPr>
      <w:r>
        <w:rPr>
          <w:rFonts w:eastAsia="Corbel"/>
          <w:bCs/>
        </w:rPr>
        <w:t>Toiminnanharjoittajan tulee olla riittävästi selvillä toiminnan ympäristövaikutuksista ja ympäristöriskeistä sekä haitallisten vaikutusten vähentämismahdollisuuksista. (YSL 6§).</w:t>
      </w:r>
    </w:p>
    <w:p w:rsidR="00160D9E" w:rsidRPr="00160D9E" w:rsidP="00160D9E" w14:paraId="714AC337" w14:textId="77777777">
      <w:pPr>
        <w:pStyle w:val="ListParagraph"/>
        <w:rPr>
          <w:rFonts w:eastAsia="Corbel"/>
          <w:bCs/>
        </w:rPr>
      </w:pPr>
    </w:p>
    <w:p w:rsidR="002F0B05" w:rsidP="00962245" w14:paraId="32F09C35" w14:textId="77777777">
      <w:pPr>
        <w:pStyle w:val="ListParagraph"/>
        <w:numPr>
          <w:ilvl w:val="0"/>
          <w:numId w:val="1"/>
        </w:numPr>
        <w:rPr>
          <w:rFonts w:eastAsia="Corbel"/>
          <w:bCs/>
        </w:rPr>
      </w:pPr>
      <w:r>
        <w:rPr>
          <w:rFonts w:eastAsia="Corbel"/>
          <w:bCs/>
        </w:rPr>
        <w:t xml:space="preserve">Toimijan tulee tiedottaa 1 kilometrin (1000m) säteellä sijaitsevien asuinkiinteistöjen asukkaita toiminnasta kiinteistöille jaettavalla tiedotteella, ennen toiminnan aloittamista. </w:t>
      </w:r>
      <w:r w:rsidR="001F6681">
        <w:rPr>
          <w:rFonts w:eastAsia="Corbel"/>
          <w:bCs/>
        </w:rPr>
        <w:t>Tiedotteesta tulee käydä ilmi toiminnan aikataulu sekä yhteyshenkilö, johon kiinteistön asukkaat voivat olla yhteydessä mahdollisten toiminnasta aiheutuvien häiriöiden takia.</w:t>
      </w:r>
    </w:p>
    <w:p w:rsidR="002F0B05" w:rsidRPr="002F0B05" w:rsidP="002F0B05" w14:paraId="53A56C14" w14:textId="77777777">
      <w:pPr>
        <w:pStyle w:val="ListParagraph"/>
        <w:rPr>
          <w:rFonts w:eastAsia="Corbel"/>
          <w:bCs/>
        </w:rPr>
      </w:pPr>
    </w:p>
    <w:p w:rsidR="002F0B05" w:rsidP="00962245" w14:paraId="3EB4A6E0" w14:textId="77777777">
      <w:pPr>
        <w:pStyle w:val="ListParagraph"/>
        <w:numPr>
          <w:ilvl w:val="0"/>
          <w:numId w:val="1"/>
        </w:numPr>
        <w:rPr>
          <w:rFonts w:eastAsia="Corbel"/>
          <w:bCs/>
        </w:rPr>
      </w:pPr>
      <w:r>
        <w:rPr>
          <w:rFonts w:eastAsia="Corbel"/>
          <w:bCs/>
        </w:rPr>
        <w:t>Melulähteet on sijoitettava teknisten mahdollisuuksien mukaan siten, että melun leviäminen alttiisiin kohteisiin on mahdollisimman vähäistä. Melun leviämistä voidaan estää melulähteiden ja toimintojen oikealla sijoittamisella (YSL 11§).</w:t>
      </w:r>
    </w:p>
    <w:p w:rsidR="002F0B05" w:rsidRPr="002F0B05" w:rsidP="002F0B05" w14:paraId="3372C68D" w14:textId="77777777">
      <w:pPr>
        <w:pStyle w:val="ListParagraph"/>
        <w:rPr>
          <w:rFonts w:eastAsia="Corbel"/>
          <w:bCs/>
        </w:rPr>
      </w:pPr>
    </w:p>
    <w:p w:rsidR="00420A0F" w:rsidP="00962245" w14:paraId="1C10400B" w14:textId="77777777">
      <w:pPr>
        <w:pStyle w:val="ListParagraph"/>
        <w:numPr>
          <w:ilvl w:val="0"/>
          <w:numId w:val="1"/>
        </w:numPr>
        <w:rPr>
          <w:rFonts w:eastAsia="Corbel"/>
          <w:bCs/>
        </w:rPr>
      </w:pPr>
      <w:r>
        <w:rPr>
          <w:rFonts w:eastAsia="Corbel"/>
          <w:bCs/>
        </w:rPr>
        <w:t>Toiminnan harjoittaja vastaa kaikista toiminnan aiheuttamista muutoksista talousvesikaivojen vedenlaadussa ja muista mahdollisista ympäristövahingoista. Ympäristölain nojalla tapahtuvassa toiminnassa syntyvään vahinkoon sovelletaan ympäristövahinkolakia (737/1994).</w:t>
      </w:r>
    </w:p>
    <w:p w:rsidR="00420A0F" w:rsidRPr="00420A0F" w:rsidP="00420A0F" w14:paraId="3675B9FE" w14:textId="77777777">
      <w:pPr>
        <w:pStyle w:val="ListParagraph"/>
        <w:rPr>
          <w:rFonts w:eastAsia="Corbel"/>
          <w:bCs/>
        </w:rPr>
      </w:pPr>
    </w:p>
    <w:p w:rsidR="00C37E35" w:rsidP="00962245" w14:paraId="2037477D" w14:textId="77777777">
      <w:pPr>
        <w:pStyle w:val="ListParagraph"/>
        <w:numPr>
          <w:ilvl w:val="0"/>
          <w:numId w:val="1"/>
        </w:numPr>
        <w:rPr>
          <w:rFonts w:eastAsia="Corbel"/>
          <w:bCs/>
        </w:rPr>
      </w:pPr>
      <w:r>
        <w:rPr>
          <w:rFonts w:eastAsia="Corbel"/>
          <w:bCs/>
        </w:rPr>
        <w:t>Toiminta on järjestettävä siten, että siitä ei aiheudu pintavesien, pohjavesien tai kaivojen pilaantumista.</w:t>
      </w:r>
    </w:p>
    <w:p w:rsidR="00C37E35" w:rsidRPr="00C37E35" w:rsidP="00C37E35" w14:paraId="03BE5C6F" w14:textId="77777777">
      <w:pPr>
        <w:pStyle w:val="ListParagraph"/>
        <w:rPr>
          <w:rFonts w:eastAsia="Corbel"/>
          <w:bCs/>
        </w:rPr>
      </w:pPr>
    </w:p>
    <w:p w:rsidR="00EF7C8A" w:rsidP="00962245" w14:paraId="3796EBDA" w14:textId="704F5334">
      <w:pPr>
        <w:pStyle w:val="ListParagraph"/>
        <w:numPr>
          <w:ilvl w:val="0"/>
          <w:numId w:val="1"/>
        </w:numPr>
        <w:rPr>
          <w:rFonts w:eastAsia="Corbel"/>
          <w:bCs/>
        </w:rPr>
      </w:pPr>
      <w:r>
        <w:rPr>
          <w:rFonts w:eastAsia="Corbel"/>
          <w:bCs/>
        </w:rPr>
        <w:t xml:space="preserve">Kiintoaineksen kulkeutuminen vesistöön on estettävä. Mahdolliset muodostuvat valumavedet tulee ohjata pois alueelta hallitusti. Vesien johtaminen ei saa aiheuttaa vettymis- tai muuta haittaa viereisillä kiinteistöillä tai alapuolisilla alueilla </w:t>
      </w:r>
      <w:r w:rsidR="00C03696">
        <w:rPr>
          <w:rFonts w:eastAsia="Corbel"/>
          <w:bCs/>
        </w:rPr>
        <w:t>ympäristössä (</w:t>
      </w:r>
      <w:r>
        <w:rPr>
          <w:rFonts w:eastAsia="Corbel"/>
          <w:bCs/>
        </w:rPr>
        <w:t>VnA 800/0210 10§) ja (YSL 527/2014, 155 ja 156§).</w:t>
      </w:r>
    </w:p>
    <w:p w:rsidR="00EF7C8A" w:rsidRPr="00EF7C8A" w:rsidP="00EF7C8A" w14:paraId="33E2EB27" w14:textId="77777777">
      <w:pPr>
        <w:pStyle w:val="ListParagraph"/>
        <w:rPr>
          <w:rFonts w:eastAsia="Corbel"/>
          <w:bCs/>
        </w:rPr>
      </w:pPr>
    </w:p>
    <w:p w:rsidR="00921EF9" w:rsidP="00962245" w14:paraId="5ABC38AE" w14:textId="77777777">
      <w:pPr>
        <w:pStyle w:val="ListParagraph"/>
        <w:numPr>
          <w:ilvl w:val="0"/>
          <w:numId w:val="1"/>
        </w:numPr>
        <w:rPr>
          <w:rFonts w:eastAsia="Corbel"/>
          <w:bCs/>
        </w:rPr>
      </w:pPr>
      <w:r>
        <w:rPr>
          <w:rFonts w:eastAsia="Corbel"/>
          <w:bCs/>
        </w:rPr>
        <w:t>Toiminta on järjestettävä siten, että siitä ei aiheudu luonnonsuojelulain vastaisia seurauksia.</w:t>
      </w:r>
    </w:p>
    <w:p w:rsidR="00921EF9" w:rsidRPr="00921EF9" w:rsidP="00921EF9" w14:paraId="01D74727" w14:textId="77777777">
      <w:pPr>
        <w:pStyle w:val="ListParagraph"/>
        <w:rPr>
          <w:rFonts w:eastAsia="Corbel"/>
          <w:bCs/>
        </w:rPr>
      </w:pPr>
    </w:p>
    <w:p w:rsidR="00C16423" w:rsidP="00962245" w14:paraId="1A12DE70" w14:textId="77777777">
      <w:pPr>
        <w:pStyle w:val="ListParagraph"/>
        <w:numPr>
          <w:ilvl w:val="0"/>
          <w:numId w:val="1"/>
        </w:numPr>
        <w:rPr>
          <w:rFonts w:eastAsia="Corbel"/>
          <w:bCs/>
        </w:rPr>
      </w:pPr>
      <w:r>
        <w:rPr>
          <w:rFonts w:eastAsia="Corbel"/>
          <w:bCs/>
        </w:rPr>
        <w:t>Toiminnassa</w:t>
      </w:r>
      <w:r w:rsidR="00C17C7A">
        <w:rPr>
          <w:rFonts w:eastAsia="Corbel"/>
          <w:bCs/>
        </w:rPr>
        <w:t xml:space="preserve"> käytettävä laitteisto ja koneet on sijoitettava teknisten mahdollisuuksien mukaan toiminta-alueella siten, että pölyn leviäminen saadaan ehkäistyä mahdollisimman tehokkaasti.</w:t>
      </w:r>
      <w:r w:rsidR="00D61532">
        <w:rPr>
          <w:rFonts w:eastAsia="Corbel"/>
          <w:bCs/>
        </w:rPr>
        <w:t xml:space="preserve"> Pöly ei saa levitä työmaan ulkopuolelle. Pölyn joutumista ympäristöön on tarkkailtava koko toiminnan ajan. Tarvittaessa pölyn joutumista </w:t>
      </w:r>
      <w:r>
        <w:rPr>
          <w:rFonts w:eastAsia="Corbel"/>
          <w:bCs/>
        </w:rPr>
        <w:t>ympäristöön on estettävä käyttämällä pölyn torjumisen kannalta parasta käyttökelpoista tekniikkaa (YSL 11§).</w:t>
      </w:r>
    </w:p>
    <w:p w:rsidR="00C16423" w:rsidRPr="00C16423" w:rsidP="00C16423" w14:paraId="60EC406F" w14:textId="77777777">
      <w:pPr>
        <w:pStyle w:val="ListParagraph"/>
        <w:rPr>
          <w:rFonts w:eastAsia="Corbel"/>
          <w:bCs/>
        </w:rPr>
      </w:pPr>
    </w:p>
    <w:p w:rsidR="00B03554" w:rsidP="00962245" w14:paraId="2044172D" w14:textId="77777777">
      <w:pPr>
        <w:pStyle w:val="ListParagraph"/>
        <w:numPr>
          <w:ilvl w:val="0"/>
          <w:numId w:val="1"/>
        </w:numPr>
        <w:rPr>
          <w:rFonts w:eastAsia="Corbel"/>
          <w:bCs/>
        </w:rPr>
      </w:pPr>
      <w:r>
        <w:rPr>
          <w:rFonts w:eastAsia="Corbel"/>
          <w:bCs/>
        </w:rPr>
        <w:t>Toiminnanharjoittajan on järjestettävä toimintansa niin, että ympäristön pilaantuminen voidaan ehkäistä ennakolta. Toiminnanharjoittajan on rajoitettava toimintansa päästöt ympäristöön mahdollisimman vähäisiksi (YSL 7§).</w:t>
      </w:r>
    </w:p>
    <w:p w:rsidR="00B03554" w:rsidRPr="00B03554" w:rsidP="00B03554" w14:paraId="6F39E1CD" w14:textId="77777777">
      <w:pPr>
        <w:pStyle w:val="ListParagraph"/>
        <w:rPr>
          <w:rFonts w:eastAsia="Corbel"/>
          <w:bCs/>
        </w:rPr>
      </w:pPr>
    </w:p>
    <w:p w:rsidR="00B03554" w:rsidP="00962245" w14:paraId="1D28DCD2" w14:textId="77777777">
      <w:pPr>
        <w:pStyle w:val="ListParagraph"/>
        <w:numPr>
          <w:ilvl w:val="0"/>
          <w:numId w:val="1"/>
        </w:numPr>
        <w:rPr>
          <w:rFonts w:eastAsia="Corbel"/>
          <w:bCs/>
        </w:rPr>
      </w:pPr>
      <w:r>
        <w:rPr>
          <w:rFonts w:eastAsia="Corbel"/>
          <w:bCs/>
        </w:rPr>
        <w:t>Koneiden ja laitteiden kunnossapidosta on huolehdittava. Ympäristön pilaantumista voidaan ehkäistä ennakolta pitämällä koneet ja laitteet hyvässä kunnossa.</w:t>
      </w:r>
    </w:p>
    <w:p w:rsidR="00B03554" w:rsidRPr="00B03554" w:rsidP="00B03554" w14:paraId="43AC336A" w14:textId="77777777">
      <w:pPr>
        <w:pStyle w:val="ListParagraph"/>
        <w:rPr>
          <w:rFonts w:eastAsia="Corbel"/>
          <w:bCs/>
        </w:rPr>
      </w:pPr>
    </w:p>
    <w:p w:rsidR="00B03554" w:rsidP="00962245" w14:paraId="32D77B77" w14:textId="77777777">
      <w:pPr>
        <w:pStyle w:val="ListParagraph"/>
        <w:numPr>
          <w:ilvl w:val="0"/>
          <w:numId w:val="1"/>
        </w:numPr>
        <w:rPr>
          <w:rFonts w:eastAsia="Corbel"/>
          <w:bCs/>
        </w:rPr>
      </w:pPr>
      <w:r>
        <w:rPr>
          <w:rFonts w:eastAsia="Corbel"/>
          <w:bCs/>
        </w:rPr>
        <w:t>Polttoaineiden ja muiden ympäristön pilaantumisen vaaraa aiheuttavien aineiden pääsy maaperään, pohjaveteen ja pintavesiin on estettävä. Mahdolliset päästöt on välittömästi ilmoitettava torjuntaviranomaiselle sekä ympäristönsuojeluviranomaiselle.</w:t>
      </w:r>
    </w:p>
    <w:p w:rsidR="00B03554" w:rsidRPr="00B03554" w:rsidP="00B03554" w14:paraId="0FA853BC" w14:textId="77777777">
      <w:pPr>
        <w:pStyle w:val="ListParagraph"/>
        <w:rPr>
          <w:rFonts w:eastAsia="Corbel"/>
          <w:bCs/>
        </w:rPr>
      </w:pPr>
    </w:p>
    <w:p w:rsidR="00105951" w:rsidP="00962245" w14:paraId="528BFF33" w14:textId="77777777">
      <w:pPr>
        <w:pStyle w:val="ListParagraph"/>
        <w:numPr>
          <w:ilvl w:val="0"/>
          <w:numId w:val="1"/>
        </w:numPr>
        <w:rPr>
          <w:rFonts w:eastAsia="Corbel"/>
          <w:bCs/>
        </w:rPr>
      </w:pPr>
      <w:r>
        <w:rPr>
          <w:rFonts w:eastAsia="Corbel"/>
          <w:bCs/>
        </w:rPr>
        <w:t xml:space="preserve">Toiminnanharjoittaja on vesilain mukaisessa vastuussa mahdollisista vesiin kohdistuvista haitoista ja siten velvollinen </w:t>
      </w:r>
      <w:r>
        <w:rPr>
          <w:rFonts w:eastAsia="Corbel"/>
          <w:bCs/>
        </w:rPr>
        <w:t>tarvittaviin korjaus- ja korvaustoimenpiteisiin.</w:t>
      </w:r>
    </w:p>
    <w:p w:rsidR="00105951" w:rsidRPr="00105951" w:rsidP="00105951" w14:paraId="5FCA1C0B" w14:textId="77777777">
      <w:pPr>
        <w:pStyle w:val="ListParagraph"/>
        <w:rPr>
          <w:rFonts w:eastAsia="Corbel"/>
          <w:bCs/>
        </w:rPr>
      </w:pPr>
    </w:p>
    <w:p w:rsidR="002A6DB0" w:rsidP="00962245" w14:paraId="35868CF4" w14:textId="77777777">
      <w:pPr>
        <w:pStyle w:val="ListParagraph"/>
        <w:numPr>
          <w:ilvl w:val="0"/>
          <w:numId w:val="1"/>
        </w:numPr>
        <w:rPr>
          <w:rFonts w:eastAsia="Corbel"/>
          <w:bCs/>
        </w:rPr>
      </w:pPr>
      <w:r>
        <w:rPr>
          <w:rFonts w:eastAsia="Corbel"/>
          <w:bCs/>
        </w:rPr>
        <w:t>Alueella käytettävien polttoainesäiliöiden on oltava kaksoisvaippasäiliöitä tai kiinteästi valuma-altaallisia säiliöitä, niiden on kestettävä mekaanista ja kemiallista rasitusta. Säiliöt on varustettava ylitäytön estolaitteilla, tankkauslaitteistot lukittavilla sulkuventtiileillä.</w:t>
      </w:r>
    </w:p>
    <w:p w:rsidR="002A6DB0" w:rsidRPr="002A6DB0" w:rsidP="002A6DB0" w14:paraId="05DA3866" w14:textId="77777777">
      <w:pPr>
        <w:pStyle w:val="ListParagraph"/>
        <w:rPr>
          <w:rFonts w:eastAsia="Corbel"/>
          <w:bCs/>
        </w:rPr>
      </w:pPr>
    </w:p>
    <w:p w:rsidR="00A44A2E" w:rsidP="00962245" w14:paraId="432CA0CC" w14:textId="77777777">
      <w:pPr>
        <w:pStyle w:val="ListParagraph"/>
        <w:numPr>
          <w:ilvl w:val="0"/>
          <w:numId w:val="1"/>
        </w:numPr>
        <w:rPr>
          <w:rFonts w:eastAsia="Corbel"/>
          <w:bCs/>
        </w:rPr>
      </w:pPr>
      <w:r>
        <w:rPr>
          <w:rFonts w:eastAsia="Corbel"/>
          <w:bCs/>
        </w:rPr>
        <w:t>Kuormauskalusto on syytä tankata Savukosken kuntakeskuksessa ko. polttoaineen jakeluasemalla. Huoltotoimenpiteet on myös syytä tehdä asianmukaisella huoltopisteellä, ei soranottoalueella (YSL 16§ ja 17§).</w:t>
      </w:r>
    </w:p>
    <w:p w:rsidR="00A44A2E" w:rsidRPr="00A44A2E" w:rsidP="00A44A2E" w14:paraId="22217D31" w14:textId="77777777">
      <w:pPr>
        <w:pStyle w:val="ListParagraph"/>
        <w:rPr>
          <w:rFonts w:eastAsia="Corbel"/>
          <w:bCs/>
        </w:rPr>
      </w:pPr>
    </w:p>
    <w:p w:rsidR="00A210E7" w:rsidP="00962245" w14:paraId="14EAC6B4" w14:textId="77777777">
      <w:pPr>
        <w:pStyle w:val="ListParagraph"/>
        <w:numPr>
          <w:ilvl w:val="0"/>
          <w:numId w:val="1"/>
        </w:numPr>
        <w:rPr>
          <w:rFonts w:eastAsia="Corbel"/>
          <w:bCs/>
        </w:rPr>
      </w:pPr>
      <w:r>
        <w:rPr>
          <w:rFonts w:eastAsia="Corbel"/>
          <w:bCs/>
        </w:rPr>
        <w:t>Toiminta-alueen jätehuolto on järjestettävä jätelain (646/2011) ja sen nojalla annettujen säädösten mukaisesti siten, että toiminnasta ei aiheudu ympäristön roskaantumista eikä haittaa terveydelle tai ympäristölle.</w:t>
      </w:r>
    </w:p>
    <w:p w:rsidR="00A210E7" w:rsidRPr="00A210E7" w:rsidP="00A210E7" w14:paraId="0DD5A463" w14:textId="77777777">
      <w:pPr>
        <w:pStyle w:val="ListParagraph"/>
        <w:rPr>
          <w:rFonts w:eastAsia="Corbel"/>
          <w:bCs/>
        </w:rPr>
      </w:pPr>
    </w:p>
    <w:p w:rsidR="00BE2F42" w:rsidP="00962245" w14:paraId="6EFA139C" w14:textId="77777777">
      <w:pPr>
        <w:pStyle w:val="ListParagraph"/>
        <w:numPr>
          <w:ilvl w:val="0"/>
          <w:numId w:val="1"/>
        </w:numPr>
        <w:rPr>
          <w:rFonts w:eastAsia="Corbel"/>
          <w:bCs/>
        </w:rPr>
      </w:pPr>
      <w:r>
        <w:rPr>
          <w:rFonts w:eastAsia="Corbel"/>
          <w:bCs/>
        </w:rPr>
        <w:t>Alue tulee siistiä toiminnan jälkeen (YSL 7½ ja JL 13§).</w:t>
      </w:r>
    </w:p>
    <w:p w:rsidR="00BE2F42" w:rsidRPr="00BE2F42" w:rsidP="00BE2F42" w14:paraId="0ACF2BC8" w14:textId="77777777">
      <w:pPr>
        <w:pStyle w:val="ListParagraph"/>
        <w:rPr>
          <w:rFonts w:eastAsia="Corbel"/>
          <w:bCs/>
        </w:rPr>
      </w:pPr>
    </w:p>
    <w:p w:rsidR="00BE2F42" w:rsidP="00962245" w14:paraId="28C0208E" w14:textId="552C2BFC">
      <w:pPr>
        <w:pStyle w:val="ListParagraph"/>
        <w:numPr>
          <w:ilvl w:val="0"/>
          <w:numId w:val="1"/>
        </w:numPr>
        <w:rPr>
          <w:rFonts w:eastAsia="Corbel"/>
          <w:bCs/>
        </w:rPr>
      </w:pPr>
      <w:r>
        <w:rPr>
          <w:rFonts w:eastAsia="Corbel"/>
          <w:bCs/>
        </w:rPr>
        <w:t xml:space="preserve">Jätteen alkuperäinen tuottaja vastaa jätehuollon kustannuksista (JL 20§). YSL 118§:n mukaisen ilmoituksen </w:t>
      </w:r>
      <w:r w:rsidR="00C03696">
        <w:rPr>
          <w:rFonts w:eastAsia="Corbel"/>
          <w:bCs/>
        </w:rPr>
        <w:t>takia</w:t>
      </w:r>
      <w:r>
        <w:rPr>
          <w:rFonts w:eastAsia="Corbel"/>
          <w:bCs/>
        </w:rPr>
        <w:t xml:space="preserve"> annettavassa päätöksessä on annettava tarpeelliset määräykset toiminnan järjestämiseen liittyvien jätelain mukaisten velvollisuuksien täyttämiseksi (YSL 122§). Roskaamiskielto (JL 72§), roskat ovat roskaajan vastuulla (JL 73§).</w:t>
      </w:r>
    </w:p>
    <w:p w:rsidR="00BE2F42" w:rsidRPr="00BE2F42" w:rsidP="00BE2F42" w14:paraId="6DADB476" w14:textId="77777777">
      <w:pPr>
        <w:pStyle w:val="ListParagraph"/>
        <w:rPr>
          <w:rFonts w:eastAsia="Corbel"/>
          <w:bCs/>
        </w:rPr>
      </w:pPr>
    </w:p>
    <w:p w:rsidR="00FE052E" w:rsidP="00962245" w14:paraId="7F33F296" w14:textId="77777777">
      <w:pPr>
        <w:pStyle w:val="ListParagraph"/>
        <w:numPr>
          <w:ilvl w:val="0"/>
          <w:numId w:val="1"/>
        </w:numPr>
        <w:rPr>
          <w:rFonts w:eastAsia="Corbel"/>
          <w:bCs/>
        </w:rPr>
      </w:pPr>
      <w:r>
        <w:rPr>
          <w:rFonts w:eastAsia="Corbel"/>
          <w:bCs/>
        </w:rPr>
        <w:t>Toiminnanharjoittajan on ryhdyttävä viipymättä onnettomuuden tai häiriötilanteen edellyttämiin torjunta- tai korjaustoimiin ympäristön pilaantumisen ehkäisemiseksi ja haitallisten ympäristövaikutusten vähentämiseksi. Aiheutuneiden ympäristövaikutusten selvittäminen on aloitettava tilanteen edellyttämässä laajuudessa valvontaviranomaisen kanssa sovittavalla tavalla (YSL 14§).</w:t>
      </w:r>
    </w:p>
    <w:p w:rsidR="00FE052E" w:rsidRPr="00FE052E" w:rsidP="00FE052E" w14:paraId="06EE5B55" w14:textId="77777777">
      <w:pPr>
        <w:pStyle w:val="ListParagraph"/>
        <w:rPr>
          <w:rFonts w:eastAsia="Corbel"/>
          <w:bCs/>
        </w:rPr>
      </w:pPr>
    </w:p>
    <w:p w:rsidR="00123573" w:rsidP="00962245" w14:paraId="1A8B9A8B" w14:textId="77777777">
      <w:pPr>
        <w:pStyle w:val="ListParagraph"/>
        <w:numPr>
          <w:ilvl w:val="0"/>
          <w:numId w:val="1"/>
        </w:numPr>
        <w:rPr>
          <w:rFonts w:eastAsia="Corbel"/>
          <w:bCs/>
        </w:rPr>
      </w:pPr>
      <w:r>
        <w:rPr>
          <w:rFonts w:eastAsia="Corbel"/>
          <w:bCs/>
        </w:rPr>
        <w:t>Onnettomuus- ja häiriötilanteita varten toiminta-alueella on oltava riittävä alkusammutus- ja vuotojen torjuntakalusto. Laitteiden läheisyydessä on oltava hätäkytkimet sekä ohjeet menettelystä vuoto- ja tulipalotapauksissa.</w:t>
      </w:r>
    </w:p>
    <w:p w:rsidR="00123573" w:rsidRPr="00123573" w:rsidP="00123573" w14:paraId="78B4964B" w14:textId="77777777">
      <w:pPr>
        <w:pStyle w:val="ListParagraph"/>
        <w:rPr>
          <w:rFonts w:eastAsia="Corbel"/>
          <w:bCs/>
        </w:rPr>
      </w:pPr>
    </w:p>
    <w:p w:rsidR="00123573" w:rsidP="00123573" w14:paraId="30049AB4" w14:textId="0686EB13">
      <w:pPr>
        <w:pStyle w:val="ListParagraph"/>
        <w:numPr>
          <w:ilvl w:val="0"/>
          <w:numId w:val="1"/>
        </w:numPr>
        <w:rPr>
          <w:rFonts w:eastAsia="Corbel"/>
          <w:bCs/>
        </w:rPr>
      </w:pPr>
      <w:r w:rsidRPr="00123573">
        <w:rPr>
          <w:rFonts w:eastAsia="Corbel"/>
          <w:bCs/>
        </w:rPr>
        <w:t>Onnettomuuksista ja häiriötilanteista aiheutuvien haittojen ehkäisemiseksi poltto- ja voiteluaineet sekä muut kemikaalit on säilytettävä turvallisesti (YSL 7§).</w:t>
      </w:r>
    </w:p>
    <w:p w:rsidR="00123573" w:rsidRPr="00123573" w:rsidP="00123573" w14:paraId="00C1C417" w14:textId="77777777">
      <w:pPr>
        <w:pStyle w:val="ListParagraph"/>
        <w:rPr>
          <w:rFonts w:eastAsia="Corbel"/>
          <w:bCs/>
        </w:rPr>
      </w:pPr>
    </w:p>
    <w:p w:rsidR="00123573" w:rsidP="00123573" w14:paraId="61EA9E24" w14:textId="60C17B80">
      <w:pPr>
        <w:pStyle w:val="ListParagraph"/>
        <w:numPr>
          <w:ilvl w:val="0"/>
          <w:numId w:val="1"/>
        </w:numPr>
        <w:rPr>
          <w:rFonts w:eastAsia="Corbel"/>
          <w:bCs/>
        </w:rPr>
      </w:pPr>
      <w:r>
        <w:rPr>
          <w:rFonts w:eastAsia="Corbel"/>
          <w:bCs/>
        </w:rPr>
        <w:t xml:space="preserve">Varautumalla onnettomuus- ja häiriötilanteisiin, esimerkiksi kemikaalien oikeanlaisella säilyttämisellä ja riittävällä alkusammutus- ja vuotojen torjuntakalustolla, voidaan ehkäistä onnettomuus- ja häiriötilanteista aiheutuvaa ympäristön </w:t>
      </w:r>
      <w:r w:rsidR="00C03696">
        <w:rPr>
          <w:rFonts w:eastAsia="Corbel"/>
          <w:bCs/>
        </w:rPr>
        <w:t>pilaantumista</w:t>
      </w:r>
      <w:r>
        <w:rPr>
          <w:rFonts w:eastAsia="Corbel"/>
          <w:bCs/>
        </w:rPr>
        <w:t>.</w:t>
      </w:r>
    </w:p>
    <w:p w:rsidR="00123573" w:rsidRPr="00123573" w:rsidP="00123573" w14:paraId="64C7B9AD" w14:textId="77777777">
      <w:pPr>
        <w:pStyle w:val="ListParagraph"/>
        <w:rPr>
          <w:rFonts w:eastAsia="Corbel"/>
          <w:bCs/>
        </w:rPr>
      </w:pPr>
    </w:p>
    <w:p w:rsidR="00123573" w:rsidP="00123573" w14:paraId="4E711F39" w14:textId="77777777">
      <w:pPr>
        <w:rPr>
          <w:rFonts w:eastAsia="Corbel"/>
          <w:bCs/>
        </w:rPr>
      </w:pPr>
    </w:p>
    <w:p w:rsidR="00123573" w:rsidRPr="005A786D" w:rsidP="00123573" w14:paraId="2EA9585C" w14:textId="4B7EA1CC">
      <w:pPr>
        <w:rPr>
          <w:rFonts w:eastAsia="Corbel"/>
          <w:b/>
        </w:rPr>
      </w:pPr>
      <w:r w:rsidRPr="005A786D">
        <w:rPr>
          <w:rFonts w:eastAsia="Corbel"/>
          <w:b/>
        </w:rPr>
        <w:t xml:space="preserve">Päätöksestä valittaminen ja </w:t>
      </w:r>
      <w:r w:rsidRPr="005A786D" w:rsidR="005A786D">
        <w:rPr>
          <w:rFonts w:eastAsia="Corbel"/>
          <w:b/>
        </w:rPr>
        <w:t xml:space="preserve">ilmoituksen </w:t>
      </w:r>
      <w:r w:rsidRPr="005A786D">
        <w:rPr>
          <w:rFonts w:eastAsia="Corbel"/>
          <w:b/>
        </w:rPr>
        <w:t>käsittelystä perittävä maksu</w:t>
      </w:r>
    </w:p>
    <w:p w:rsidR="00123573" w:rsidP="00123573" w14:paraId="1C7259E0" w14:textId="77777777">
      <w:pPr>
        <w:rPr>
          <w:rFonts w:eastAsia="Corbel"/>
          <w:bCs/>
        </w:rPr>
      </w:pPr>
    </w:p>
    <w:p w:rsidR="00E7068E" w:rsidP="00123573" w14:paraId="2D75143D" w14:textId="1C0560C3">
      <w:pPr>
        <w:rPr>
          <w:rFonts w:eastAsia="Corbel"/>
          <w:bCs/>
        </w:rPr>
      </w:pPr>
      <w:r>
        <w:rPr>
          <w:rFonts w:eastAsia="Corbel"/>
          <w:bCs/>
        </w:rPr>
        <w:t xml:space="preserve">Tähän </w:t>
      </w:r>
      <w:r>
        <w:rPr>
          <w:rFonts w:eastAsia="Corbel"/>
          <w:bCs/>
        </w:rPr>
        <w:t>päätökseen voidaan hakea muutosta Vaasan hallinto-oikeudelta. Viimeinen muutoksenhakupäivä on 1</w:t>
      </w:r>
      <w:r w:rsidR="008246E9">
        <w:rPr>
          <w:rFonts w:eastAsia="Corbel"/>
          <w:bCs/>
        </w:rPr>
        <w:t>8</w:t>
      </w:r>
      <w:r>
        <w:rPr>
          <w:rFonts w:eastAsia="Corbel"/>
          <w:bCs/>
        </w:rPr>
        <w:t>.11.2024.</w:t>
      </w:r>
      <w:r w:rsidR="00072891">
        <w:rPr>
          <w:rFonts w:eastAsia="Corbel"/>
          <w:bCs/>
        </w:rPr>
        <w:t xml:space="preserve"> </w:t>
      </w:r>
      <w:r>
        <w:rPr>
          <w:rFonts w:eastAsia="Corbel"/>
          <w:bCs/>
        </w:rPr>
        <w:t>Valitusosoitus liitteenä.</w:t>
      </w:r>
    </w:p>
    <w:p w:rsidR="00E7068E" w:rsidP="00123573" w14:paraId="2D49D9B6" w14:textId="69D8EED0">
      <w:pPr>
        <w:rPr>
          <w:rFonts w:eastAsia="Corbel"/>
          <w:bCs/>
        </w:rPr>
      </w:pPr>
    </w:p>
    <w:p w:rsidR="00E7068E" w:rsidP="00123573" w14:paraId="5DEE4A62" w14:textId="137324AE">
      <w:pPr>
        <w:rPr>
          <w:rFonts w:eastAsia="Corbel"/>
          <w:bCs/>
        </w:rPr>
      </w:pPr>
      <w:r>
        <w:rPr>
          <w:rFonts w:eastAsia="Corbel"/>
          <w:bCs/>
        </w:rPr>
        <w:t xml:space="preserve">Ilmoituksen käsittelystä peritään asian vireilletulo ajankohdan taksan mukainen maksu </w:t>
      </w:r>
      <w:r w:rsidR="00C03696">
        <w:rPr>
          <w:rFonts w:eastAsia="Corbel"/>
          <w:bCs/>
        </w:rPr>
        <w:t>200,00 €</w:t>
      </w:r>
      <w:r>
        <w:rPr>
          <w:rFonts w:eastAsia="Corbel"/>
          <w:bCs/>
        </w:rPr>
        <w:t xml:space="preserve"> (kaksisataa euroa).</w:t>
      </w:r>
    </w:p>
    <w:p w:rsidR="00E7068E" w:rsidP="00123573" w14:paraId="561C69E7" w14:textId="77777777">
      <w:pPr>
        <w:rPr>
          <w:rFonts w:eastAsia="Corbel"/>
          <w:bCs/>
        </w:rPr>
      </w:pPr>
    </w:p>
    <w:p w:rsidR="00072891" w:rsidP="00123573" w14:paraId="15C18E5E" w14:textId="77777777">
      <w:pPr>
        <w:rPr>
          <w:rFonts w:eastAsia="Corbel"/>
          <w:bCs/>
        </w:rPr>
      </w:pPr>
      <w:r>
        <w:rPr>
          <w:rFonts w:eastAsia="Corbel"/>
          <w:bCs/>
        </w:rPr>
        <w:t xml:space="preserve">Koillis-Lapin ympäristöterveydenhuollon ympäristönsuojeluviranomaisen taksa, Kemijärven kaupungin ympäristöterveyslautakunta 25.1.2024. </w:t>
      </w:r>
    </w:p>
    <w:p w:rsidR="0083728C" w:rsidP="00123573" w14:paraId="49CE5B69" w14:textId="77777777">
      <w:pPr>
        <w:rPr>
          <w:rFonts w:eastAsia="Corbel"/>
          <w:bCs/>
        </w:rPr>
      </w:pPr>
    </w:p>
    <w:p w:rsidR="00072891" w:rsidP="00123573" w14:paraId="5ADA8AEA" w14:textId="77777777">
      <w:pPr>
        <w:rPr>
          <w:rFonts w:eastAsia="Corbel"/>
          <w:bCs/>
        </w:rPr>
      </w:pPr>
    </w:p>
    <w:p w:rsidR="00072891" w:rsidP="00123573" w14:paraId="40307FCF" w14:textId="77777777">
      <w:pPr>
        <w:rPr>
          <w:rFonts w:eastAsia="Corbel"/>
          <w:bCs/>
        </w:rPr>
      </w:pPr>
      <w:r w:rsidRPr="00072891">
        <w:rPr>
          <w:rFonts w:eastAsia="Corbel"/>
          <w:b/>
        </w:rPr>
        <w:t>Taksan kohdat:</w:t>
      </w:r>
      <w:r>
        <w:rPr>
          <w:rFonts w:eastAsia="Corbel"/>
          <w:bCs/>
        </w:rPr>
        <w:t xml:space="preserve"> </w:t>
      </w:r>
    </w:p>
    <w:p w:rsidR="00072891" w:rsidP="00123573" w14:paraId="713CD352" w14:textId="77777777">
      <w:pPr>
        <w:rPr>
          <w:rFonts w:eastAsia="Corbel"/>
          <w:bCs/>
        </w:rPr>
      </w:pPr>
    </w:p>
    <w:p w:rsidR="00E7068E" w:rsidP="00072891" w14:paraId="732218F1" w14:textId="1FA3FD65">
      <w:pPr>
        <w:pStyle w:val="ListParagraph"/>
        <w:numPr>
          <w:ilvl w:val="0"/>
          <w:numId w:val="2"/>
        </w:numPr>
        <w:rPr>
          <w:rFonts w:eastAsia="Corbel"/>
          <w:bCs/>
        </w:rPr>
      </w:pPr>
      <w:r w:rsidRPr="00072891">
        <w:rPr>
          <w:rFonts w:eastAsia="Corbel"/>
          <w:bCs/>
        </w:rPr>
        <w:t>3.1§: Lupien ja ilmoitusten ja muiden asioiden käsittelymaksut: Liite 1, kohta 25 a) YSL 12 luvun mukaisten ilmoitusten käsittely; melua ja tärinää aiheuttava tilapäinen toiminta (YSL 118§).</w:t>
      </w:r>
    </w:p>
    <w:p w:rsidR="00A15958" w:rsidRPr="00072891" w:rsidP="00A15958" w14:paraId="02EADC1D" w14:textId="77777777">
      <w:pPr>
        <w:pStyle w:val="ListParagraph"/>
        <w:rPr>
          <w:rFonts w:eastAsia="Corbel"/>
          <w:bCs/>
        </w:rPr>
      </w:pPr>
    </w:p>
    <w:p w:rsidR="00E7068E" w:rsidP="00123573" w14:paraId="79C4E73B" w14:textId="77777777">
      <w:pPr>
        <w:rPr>
          <w:rFonts w:eastAsia="Corbel"/>
          <w:bCs/>
        </w:rPr>
      </w:pPr>
    </w:p>
    <w:p w:rsidR="00E7068E" w:rsidP="00123573" w14:paraId="023CC350" w14:textId="274CFF6E">
      <w:pPr>
        <w:rPr>
          <w:rFonts w:eastAsia="Corbel"/>
          <w:b/>
        </w:rPr>
      </w:pPr>
      <w:r w:rsidRPr="00E7068E">
        <w:rPr>
          <w:rFonts w:eastAsia="Corbel"/>
          <w:b/>
        </w:rPr>
        <w:t>Päätöksen tekijä</w:t>
      </w:r>
    </w:p>
    <w:p w:rsidR="00E7068E" w:rsidP="00123573" w14:paraId="36D9107F" w14:textId="10469E62">
      <w:pPr>
        <w:rPr>
          <w:rFonts w:eastAsia="Corbel"/>
          <w:bCs/>
        </w:rPr>
      </w:pPr>
    </w:p>
    <w:p w:rsidR="00E65C7D" w:rsidP="00123573" w14:paraId="15BD48D3" w14:textId="77777777">
      <w:pPr>
        <w:rPr>
          <w:rFonts w:eastAsia="Corbel"/>
          <w:bCs/>
        </w:rPr>
      </w:pPr>
      <w:r>
        <w:rPr>
          <w:rFonts w:eastAsia="Corbel"/>
          <w:bCs/>
        </w:rPr>
        <w:t>Vs. ympäristötarkastaja</w:t>
      </w:r>
      <w:r w:rsidR="00072891">
        <w:rPr>
          <w:rFonts w:eastAsia="Corbel"/>
          <w:bCs/>
        </w:rPr>
        <w:t xml:space="preserve"> </w:t>
      </w:r>
    </w:p>
    <w:p w:rsidR="00E7068E" w:rsidP="00123573" w14:paraId="3A30FF09" w14:textId="4A9A1FA8">
      <w:pPr>
        <w:rPr>
          <w:rFonts w:eastAsia="Corbel"/>
          <w:bCs/>
        </w:rPr>
      </w:pPr>
      <w:r>
        <w:rPr>
          <w:rFonts w:eastAsia="Corbel"/>
          <w:bCs/>
        </w:rPr>
        <w:t>Pekka Liisanantti</w:t>
      </w:r>
    </w:p>
    <w:p w:rsidR="00072891" w:rsidP="00072891" w14:paraId="610747D0" w14:textId="77777777">
      <w:pPr>
        <w:rPr>
          <w:rStyle w:val="Hyperlink"/>
          <w:rFonts w:eastAsia="Corbel"/>
          <w:bCs/>
        </w:rPr>
      </w:pPr>
      <w:hyperlink r:id="rId9" w:history="1">
        <w:r w:rsidRPr="00B345DA">
          <w:rPr>
            <w:rStyle w:val="Hyperlink"/>
            <w:rFonts w:eastAsia="Corbel"/>
            <w:bCs/>
          </w:rPr>
          <w:t>ymparistonsuojelu@kemijarvi.fi</w:t>
        </w:r>
      </w:hyperlink>
    </w:p>
    <w:p w:rsidR="003107A3" w:rsidP="00072891" w14:paraId="4B5E2849" w14:textId="77777777">
      <w:pPr>
        <w:rPr>
          <w:rStyle w:val="Hyperlink"/>
          <w:rFonts w:eastAsia="Corbel"/>
          <w:bCs/>
        </w:rPr>
      </w:pPr>
    </w:p>
    <w:p w:rsidR="003107A3" w:rsidP="00072891" w14:paraId="012DDC3F" w14:textId="77777777">
      <w:pPr>
        <w:rPr>
          <w:rStyle w:val="Hyperlink"/>
          <w:rFonts w:eastAsia="Corbel"/>
          <w:bCs/>
        </w:rPr>
      </w:pPr>
    </w:p>
    <w:p w:rsidR="00072891" w:rsidP="00072891" w14:paraId="0EF337CD" w14:textId="77777777">
      <w:pPr>
        <w:rPr>
          <w:rStyle w:val="Hyperlink"/>
          <w:rFonts w:eastAsia="Corbel"/>
          <w:bCs/>
        </w:rPr>
      </w:pPr>
    </w:p>
    <w:p w:rsidR="00072891" w:rsidP="00072891" w14:paraId="43BA6F4F" w14:textId="77777777">
      <w:pPr>
        <w:rPr>
          <w:rFonts w:cs="Arial"/>
          <w:color w:val="000000"/>
          <w:sz w:val="24"/>
          <w:szCs w:val="24"/>
        </w:rPr>
      </w:pPr>
      <w:r w:rsidRPr="00072891">
        <w:rPr>
          <w:rFonts w:cs="Arial"/>
          <w:b/>
          <w:bCs/>
          <w:color w:val="000000"/>
          <w:sz w:val="24"/>
          <w:szCs w:val="24"/>
        </w:rPr>
        <w:t>Delegointipäätökset</w:t>
      </w:r>
      <w:r w:rsidRPr="00E24A0C">
        <w:rPr>
          <w:rFonts w:cs="Arial"/>
          <w:color w:val="000000"/>
          <w:sz w:val="24"/>
          <w:szCs w:val="24"/>
        </w:rPr>
        <w:t xml:space="preserve"> </w:t>
      </w:r>
    </w:p>
    <w:p w:rsidR="00072891" w:rsidP="00072891" w14:paraId="3EBEA01E" w14:textId="77777777">
      <w:pPr>
        <w:rPr>
          <w:rFonts w:cs="Arial"/>
          <w:color w:val="000000"/>
          <w:sz w:val="24"/>
          <w:szCs w:val="24"/>
        </w:rPr>
      </w:pPr>
    </w:p>
    <w:p w:rsidR="00072891" w:rsidP="00072891" w14:paraId="024AC281" w14:textId="77777777">
      <w:pPr>
        <w:rPr>
          <w:rFonts w:cs="Arial"/>
          <w:color w:val="000000"/>
          <w:sz w:val="24"/>
          <w:szCs w:val="24"/>
        </w:rPr>
      </w:pPr>
      <w:r w:rsidRPr="00E24A0C">
        <w:rPr>
          <w:rFonts w:cs="Arial"/>
          <w:color w:val="000000"/>
          <w:sz w:val="24"/>
          <w:szCs w:val="24"/>
        </w:rPr>
        <w:t>Kemijärven kaupunki / ympäristöterveyslautakunta 23.1.2023.</w:t>
      </w:r>
    </w:p>
    <w:p w:rsidR="00072891" w:rsidP="00072891" w14:paraId="70F06B43" w14:textId="77777777">
      <w:pPr>
        <w:rPr>
          <w:rFonts w:cs="Arial"/>
          <w:color w:val="000000"/>
          <w:sz w:val="24"/>
          <w:szCs w:val="24"/>
        </w:rPr>
      </w:pPr>
    </w:p>
    <w:p w:rsidR="00072891" w:rsidP="00072891" w14:paraId="6E5ED332" w14:textId="77777777">
      <w:pPr>
        <w:rPr>
          <w:rFonts w:cs="Arial"/>
          <w:b/>
          <w:bCs/>
          <w:color w:val="000000"/>
          <w:sz w:val="24"/>
          <w:szCs w:val="24"/>
        </w:rPr>
      </w:pPr>
    </w:p>
    <w:p w:rsidR="00072891" w:rsidP="00072891" w14:paraId="5DE19943" w14:textId="5DF3D5D2">
      <w:pPr>
        <w:rPr>
          <w:rFonts w:cs="Arial"/>
          <w:color w:val="000000"/>
          <w:sz w:val="24"/>
          <w:szCs w:val="24"/>
        </w:rPr>
      </w:pPr>
      <w:r w:rsidRPr="00072891">
        <w:rPr>
          <w:rFonts w:cs="Arial"/>
          <w:b/>
          <w:bCs/>
          <w:color w:val="000000"/>
          <w:sz w:val="24"/>
          <w:szCs w:val="24"/>
        </w:rPr>
        <w:t xml:space="preserve">Sovelletut säännökset </w:t>
      </w:r>
    </w:p>
    <w:p w:rsidR="00072891" w:rsidP="00072891" w14:paraId="469725C0" w14:textId="77777777">
      <w:pPr>
        <w:rPr>
          <w:rFonts w:cs="Arial"/>
          <w:color w:val="000000"/>
          <w:sz w:val="24"/>
          <w:szCs w:val="24"/>
        </w:rPr>
      </w:pPr>
    </w:p>
    <w:p w:rsidR="00072891" w:rsidP="00072891" w14:paraId="72298EAF" w14:textId="77777777">
      <w:pPr>
        <w:rPr>
          <w:rFonts w:cs="Arial"/>
          <w:color w:val="000000"/>
          <w:sz w:val="24"/>
          <w:szCs w:val="24"/>
        </w:rPr>
      </w:pPr>
      <w:r w:rsidRPr="00E24A0C">
        <w:rPr>
          <w:rFonts w:cs="Arial"/>
          <w:color w:val="000000"/>
          <w:sz w:val="24"/>
          <w:szCs w:val="24"/>
        </w:rPr>
        <w:t>Ympäristönsuojelulaki (527/2014) 6 §, 7 §, 11§, 14 §, 16 §, 17 §, 85 §, 118 §, 121 §, 122 §</w:t>
      </w:r>
      <w:r>
        <w:rPr>
          <w:rFonts w:cs="Arial"/>
          <w:color w:val="000000"/>
          <w:sz w:val="24"/>
          <w:szCs w:val="24"/>
        </w:rPr>
        <w:t xml:space="preserve">, </w:t>
      </w:r>
      <w:r w:rsidRPr="00E24A0C">
        <w:rPr>
          <w:rFonts w:cs="Arial"/>
          <w:color w:val="000000"/>
          <w:sz w:val="24"/>
          <w:szCs w:val="24"/>
        </w:rPr>
        <w:t>Jätelaki (646/2011) 13 §, 20 §.</w:t>
      </w:r>
    </w:p>
    <w:p w:rsidR="00072891" w:rsidP="00072891" w14:paraId="0A2C3B83" w14:textId="77777777">
      <w:pPr>
        <w:rPr>
          <w:rFonts w:cs="Arial"/>
          <w:color w:val="000000"/>
          <w:sz w:val="24"/>
          <w:szCs w:val="24"/>
        </w:rPr>
      </w:pPr>
    </w:p>
    <w:p w:rsidR="00072891" w:rsidP="00072891" w14:paraId="10C69824" w14:textId="77777777">
      <w:pPr>
        <w:rPr>
          <w:rFonts w:cs="Arial"/>
          <w:color w:val="000000"/>
          <w:sz w:val="24"/>
          <w:szCs w:val="24"/>
        </w:rPr>
      </w:pPr>
      <w:r w:rsidRPr="00E24A0C">
        <w:rPr>
          <w:rFonts w:cs="Arial"/>
          <w:color w:val="000000"/>
          <w:sz w:val="24"/>
          <w:szCs w:val="24"/>
        </w:rPr>
        <w:t xml:space="preserve">Valtioneuvoston asetus ympäristönsuojelusta (713/2014) 24 §, 26 §. </w:t>
      </w:r>
    </w:p>
    <w:p w:rsidR="00072891" w:rsidP="00072891" w14:paraId="53CBB95A" w14:textId="77777777">
      <w:pPr>
        <w:rPr>
          <w:rFonts w:cs="Arial"/>
          <w:color w:val="000000"/>
          <w:sz w:val="24"/>
          <w:szCs w:val="24"/>
        </w:rPr>
      </w:pPr>
    </w:p>
    <w:p w:rsidR="00072891" w:rsidP="00072891" w14:paraId="14B54751" w14:textId="77777777">
      <w:pPr>
        <w:rPr>
          <w:rFonts w:cs="Arial"/>
          <w:color w:val="000000"/>
          <w:sz w:val="24"/>
          <w:szCs w:val="24"/>
        </w:rPr>
      </w:pPr>
      <w:r w:rsidRPr="00E24A0C">
        <w:rPr>
          <w:rFonts w:cs="Arial"/>
          <w:color w:val="000000"/>
          <w:sz w:val="24"/>
          <w:szCs w:val="24"/>
        </w:rPr>
        <w:t xml:space="preserve">Valtioneuvoston päätös melutason ohjearvoista (993/1992). </w:t>
      </w:r>
    </w:p>
    <w:p w:rsidR="00072891" w:rsidP="00072891" w14:paraId="35AFF5F5" w14:textId="77777777">
      <w:pPr>
        <w:rPr>
          <w:rFonts w:cs="Arial"/>
          <w:color w:val="000000"/>
          <w:sz w:val="24"/>
          <w:szCs w:val="24"/>
        </w:rPr>
      </w:pPr>
    </w:p>
    <w:p w:rsidR="00072891" w:rsidP="00072891" w14:paraId="32ADB099" w14:textId="77777777">
      <w:pPr>
        <w:rPr>
          <w:rFonts w:cs="Arial"/>
          <w:color w:val="000000"/>
          <w:sz w:val="24"/>
          <w:szCs w:val="24"/>
        </w:rPr>
      </w:pPr>
      <w:r w:rsidRPr="00E24A0C">
        <w:rPr>
          <w:rFonts w:cs="Arial"/>
          <w:color w:val="000000"/>
          <w:sz w:val="24"/>
          <w:szCs w:val="24"/>
        </w:rPr>
        <w:t xml:space="preserve">Valtioneuvoston asetus kivenlouhimojen, muun kivenlouhinnan ja kivenmurskaamojen ympäristönsuojelusta 9.9.2010/800 8 §. </w:t>
      </w:r>
    </w:p>
    <w:p w:rsidR="00072891" w:rsidP="00072891" w14:paraId="197A387D" w14:textId="77777777">
      <w:pPr>
        <w:rPr>
          <w:rFonts w:cs="Arial"/>
          <w:color w:val="000000"/>
          <w:sz w:val="24"/>
          <w:szCs w:val="24"/>
        </w:rPr>
      </w:pPr>
    </w:p>
    <w:p w:rsidR="00E24A0C" w:rsidP="00072891" w14:paraId="40D94F42" w14:textId="4C5CA6DD">
      <w:pPr>
        <w:rPr>
          <w:rFonts w:cs="Arial"/>
          <w:color w:val="000000"/>
          <w:sz w:val="24"/>
          <w:szCs w:val="24"/>
        </w:rPr>
      </w:pPr>
      <w:r w:rsidRPr="00E24A0C">
        <w:rPr>
          <w:rFonts w:cs="Arial"/>
          <w:color w:val="000000"/>
          <w:sz w:val="24"/>
          <w:szCs w:val="24"/>
        </w:rPr>
        <w:t>Luonnonsuojelulaki 5.1.2023/9 1 §.</w:t>
      </w:r>
    </w:p>
    <w:p w:rsidR="00072891" w:rsidP="00072891" w14:paraId="286BF3E6" w14:textId="77777777">
      <w:pPr>
        <w:rPr>
          <w:rFonts w:cs="Arial"/>
          <w:color w:val="000000"/>
          <w:sz w:val="24"/>
          <w:szCs w:val="24"/>
        </w:rPr>
      </w:pPr>
    </w:p>
    <w:p w:rsidR="00072891" w:rsidP="00072891" w14:paraId="3D055D2B" w14:textId="77777777">
      <w:pPr>
        <w:rPr>
          <w:rFonts w:cs="Arial"/>
          <w:color w:val="000000"/>
          <w:sz w:val="24"/>
          <w:szCs w:val="24"/>
        </w:rPr>
      </w:pPr>
    </w:p>
    <w:p w:rsidR="00072891" w:rsidP="00072891" w14:paraId="0ED7336A" w14:textId="77777777">
      <w:pPr>
        <w:rPr>
          <w:rFonts w:cs="Arial"/>
          <w:color w:val="000000"/>
          <w:sz w:val="24"/>
          <w:szCs w:val="24"/>
        </w:rPr>
      </w:pPr>
    </w:p>
    <w:p w:rsidR="00072891" w:rsidP="00072891" w14:paraId="4947CA96" w14:textId="77777777">
      <w:pPr>
        <w:rPr>
          <w:rFonts w:cs="Arial"/>
          <w:color w:val="000000"/>
          <w:sz w:val="24"/>
          <w:szCs w:val="24"/>
        </w:rPr>
      </w:pPr>
    </w:p>
    <w:p w:rsidR="00072891" w:rsidP="00072891" w14:paraId="76005FE0" w14:textId="77777777">
      <w:pPr>
        <w:rPr>
          <w:rFonts w:cs="Arial"/>
          <w:color w:val="000000"/>
          <w:sz w:val="24"/>
          <w:szCs w:val="24"/>
        </w:rPr>
      </w:pPr>
    </w:p>
    <w:p w:rsidR="00072891" w:rsidP="00072891" w14:paraId="2EE7E735" w14:textId="7972444D">
      <w:pPr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Pekka Liisanantti</w:t>
      </w:r>
    </w:p>
    <w:p w:rsidR="00072891" w:rsidP="00072891" w14:paraId="0A34385F" w14:textId="03C1CCFC">
      <w:pPr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Vs. ympäristötarkastaja</w:t>
      </w:r>
    </w:p>
    <w:p w:rsidR="00072891" w:rsidP="00072891" w14:paraId="57E53E1B" w14:textId="77777777">
      <w:pPr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Kemijärvellä 11.10.2024</w:t>
      </w:r>
    </w:p>
    <w:p w:rsidR="00072891" w:rsidP="00072891" w14:paraId="77F61ADC" w14:textId="77777777">
      <w:pPr>
        <w:rPr>
          <w:rFonts w:cs="Arial"/>
          <w:color w:val="000000"/>
          <w:sz w:val="24"/>
          <w:szCs w:val="24"/>
        </w:rPr>
      </w:pPr>
    </w:p>
    <w:p w:rsidR="00072891" w:rsidP="00072891" w14:paraId="12D09885" w14:textId="77777777">
      <w:pPr>
        <w:rPr>
          <w:rFonts w:cs="Arial"/>
          <w:color w:val="000000"/>
          <w:sz w:val="24"/>
          <w:szCs w:val="24"/>
        </w:rPr>
      </w:pPr>
    </w:p>
    <w:p w:rsidR="00072891" w:rsidP="00072891" w14:paraId="1DF20741" w14:textId="77777777">
      <w:pPr>
        <w:rPr>
          <w:rFonts w:cs="Arial"/>
          <w:b/>
          <w:bCs/>
          <w:color w:val="000000"/>
          <w:sz w:val="24"/>
          <w:szCs w:val="24"/>
        </w:rPr>
      </w:pPr>
      <w:r w:rsidRPr="00072891">
        <w:rPr>
          <w:rFonts w:cs="Arial"/>
          <w:b/>
          <w:bCs/>
          <w:color w:val="000000"/>
          <w:sz w:val="24"/>
          <w:szCs w:val="24"/>
        </w:rPr>
        <w:t>LIITTEET</w:t>
      </w:r>
    </w:p>
    <w:p w:rsidR="00E24A0C" w:rsidRPr="00E24A0C" w:rsidP="00072891" w14:paraId="35F7E957" w14:textId="7070D6E5">
      <w:pPr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Va</w:t>
      </w:r>
      <w:r w:rsidRPr="00E24A0C" w:rsidR="0083728C">
        <w:rPr>
          <w:rFonts w:cs="Arial"/>
          <w:color w:val="000000"/>
          <w:sz w:val="24"/>
          <w:szCs w:val="24"/>
        </w:rPr>
        <w:t>litusosoitus</w:t>
      </w:r>
    </w:p>
    <w:p w:rsidR="00E7068E" w:rsidP="00123573" w14:paraId="2F440B3F" w14:textId="77777777">
      <w:pPr>
        <w:rPr>
          <w:rFonts w:eastAsia="Corbel"/>
          <w:bCs/>
        </w:rPr>
      </w:pPr>
    </w:p>
    <w:p w:rsidR="00E7068E" w:rsidRPr="00E7068E" w:rsidP="00123573" w14:paraId="340CF786" w14:textId="77777777">
      <w:pPr>
        <w:rPr>
          <w:rFonts w:eastAsia="Corbel"/>
          <w:bCs/>
        </w:rPr>
      </w:pP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7"/>
      <w:pgMar w:top="1440" w:right="1440" w:bottom="1440" w:left="1440" w:header="567" w:footer="567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44DC" w14:paraId="5E68DB2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44DC" w14:paraId="21BD6FA6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44DC" w14:paraId="1E2A65C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44DC" w14:paraId="31A3DB8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99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026"/>
      <w:gridCol w:w="8892"/>
    </w:tblGrid>
    <w:tr w14:paraId="470BCB13" w14:textId="77777777" w:rsidTr="006634BD">
      <w:tblPrEx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rPr>
        <w:trHeight w:val="1121"/>
      </w:trPr>
      <w:tc>
        <w:tcPr>
          <w:tcW w:w="1026" w:type="dxa"/>
          <w:hideMark/>
        </w:tcPr>
        <w:p w:rsidR="006634BD" w:rsidP="006634BD" w14:paraId="470BCB0B" w14:textId="77777777">
          <w:pPr>
            <w:pStyle w:val="Normal0"/>
            <w:tabs>
              <w:tab w:val="left" w:pos="4536"/>
              <w:tab w:val="left" w:pos="7398"/>
              <w:tab w:val="left" w:pos="10206"/>
            </w:tabs>
            <w:rPr>
              <w:rFonts w:eastAsia="Corbel" w:cs="Arial"/>
              <w:b/>
              <w:sz w:val="22"/>
              <w:szCs w:val="22"/>
              <w:lang w:val="fi-FI"/>
            </w:rPr>
          </w:pPr>
          <w: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45720</wp:posOffset>
                </wp:positionV>
                <wp:extent cx="508000" cy="577850"/>
                <wp:effectExtent l="0" t="0" r="6350" b="0"/>
                <wp:wrapSquare wrapText="bothSides"/>
                <wp:docPr id="1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5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000" cy="5778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892" w:type="dxa"/>
        </w:tcPr>
        <w:p w:rsidR="006634BD" w:rsidP="006634BD" w14:paraId="470BCB0C" w14:textId="77777777">
          <w:pPr>
            <w:pStyle w:val="Normal0"/>
            <w:tabs>
              <w:tab w:val="left" w:pos="4536"/>
              <w:tab w:val="left" w:pos="7398"/>
              <w:tab w:val="left" w:pos="10206"/>
            </w:tabs>
            <w:rPr>
              <w:rFonts w:eastAsia="Corbel" w:cs="Arial"/>
              <w:sz w:val="22"/>
              <w:szCs w:val="22"/>
              <w:lang w:val="fi-FI"/>
            </w:rPr>
          </w:pPr>
          <w:r>
            <w:rPr>
              <w:rFonts w:eastAsia="Corbel" w:cs="Arial"/>
              <w:b/>
              <w:sz w:val="22"/>
              <w:szCs w:val="22"/>
              <w:lang w:val="fi-FI"/>
            </w:rPr>
            <w:t>KEMIJÄRVEN KAUPUNKI</w:t>
          </w:r>
          <w:r>
            <w:rPr>
              <w:rFonts w:eastAsia="Corbel" w:cs="Arial"/>
              <w:sz w:val="22"/>
              <w:szCs w:val="22"/>
              <w:lang w:val="fi-FI"/>
            </w:rPr>
            <w:tab/>
          </w:r>
          <w:r>
            <w:rPr>
              <w:rFonts w:eastAsia="Corbel" w:cs="Arial"/>
              <w:b/>
              <w:bCs/>
              <w:sz w:val="22"/>
              <w:szCs w:val="22"/>
              <w:lang w:val="fi-FI"/>
            </w:rPr>
            <w:t>VIRANHALTIJAPÄÄTÖS</w:t>
          </w:r>
        </w:p>
        <w:p w:rsidR="002C44DC" w:rsidP="002C44DC" w14:paraId="07260630" w14:textId="77777777">
          <w:pPr>
            <w:rPr>
              <w:rFonts w:ascii="Calibri" w:hAnsi="Calibri"/>
            </w:rPr>
          </w:pPr>
          <w:r>
            <w:t>Koillis-Lapin ympäristöterveydenhuolto</w:t>
          </w:r>
        </w:p>
        <w:p w:rsidR="006634BD" w:rsidP="006634BD" w14:paraId="470BCB0D" w14:textId="7C0B10D5">
          <w:pPr>
            <w:pStyle w:val="Normal0"/>
            <w:tabs>
              <w:tab w:val="left" w:pos="4536"/>
              <w:tab w:val="left" w:pos="7398"/>
              <w:tab w:val="left" w:pos="10206"/>
            </w:tabs>
            <w:rPr>
              <w:rFonts w:eastAsia="Corbel" w:cs="Arial"/>
              <w:sz w:val="22"/>
              <w:szCs w:val="22"/>
              <w:lang w:val="fi-FI"/>
            </w:rPr>
          </w:pPr>
          <w:r>
            <w:rPr>
              <w:rFonts w:eastAsia="Corbel" w:cs="Arial"/>
              <w:sz w:val="22"/>
              <w:szCs w:val="22"/>
              <w:lang w:val="fi-FI"/>
            </w:rPr>
            <w:t>ympäristönsuojelu</w:t>
          </w:r>
        </w:p>
        <w:p w:rsidR="002C44DC" w:rsidP="006634BD" w14:paraId="36D86890" w14:textId="77777777">
          <w:pPr>
            <w:pStyle w:val="Normal0"/>
            <w:tabs>
              <w:tab w:val="left" w:pos="4536"/>
              <w:tab w:val="left" w:pos="7398"/>
              <w:tab w:val="left" w:pos="10206"/>
            </w:tabs>
            <w:rPr>
              <w:rFonts w:eastAsia="Corbel" w:cs="Arial"/>
              <w:sz w:val="22"/>
              <w:szCs w:val="22"/>
              <w:lang w:val="fi-FI"/>
            </w:rPr>
          </w:pPr>
        </w:p>
        <w:p w:rsidR="006634BD" w:rsidP="006634BD" w14:paraId="470BCB10" w14:textId="2D8A89E2">
          <w:pPr>
            <w:pStyle w:val="Normal0"/>
            <w:tabs>
              <w:tab w:val="left" w:pos="4536"/>
              <w:tab w:val="left" w:pos="7398"/>
              <w:tab w:val="left" w:pos="10206"/>
            </w:tabs>
            <w:rPr>
              <w:rFonts w:eastAsia="Corbel" w:cs="Arial"/>
              <w:sz w:val="22"/>
              <w:szCs w:val="22"/>
              <w:lang w:val="fi-FI"/>
            </w:rPr>
          </w:pPr>
          <w:r>
            <w:rPr>
              <w:rFonts w:eastAsia="Corbel" w:cs="Arial"/>
              <w:sz w:val="22"/>
              <w:szCs w:val="22"/>
              <w:lang w:val="fi-FI"/>
            </w:rPr>
            <w:tab/>
          </w:r>
          <w:r>
            <w:rPr>
              <w:rFonts w:eastAsia="Corbel" w:cs="Arial"/>
              <w:sz w:val="22"/>
              <w:szCs w:val="22"/>
              <w:lang w:val="fi-FI"/>
            </w:rPr>
            <w:tab/>
          </w:r>
          <w:sdt>
            <w:sdtPr>
              <w:rPr>
                <w:rFonts w:eastAsia="Corbel" w:cs="Arial"/>
                <w:sz w:val="22"/>
                <w:szCs w:val="22"/>
                <w:lang w:val="fi-FI"/>
              </w:rPr>
              <w:alias w:val="Asianro"/>
              <w:tag w:val="Dynasty_CaseNumber"/>
              <w:id w:val="1812900315"/>
              <w:placeholder>
                <w:docPart w:val="6845AABBF7F64C1883A6280A6E20B13D"/>
              </w:placeholder>
              <w:richText/>
            </w:sdtPr>
            <w:sdtContent>
              <w:r>
                <w:rPr>
                  <w:rFonts w:eastAsia="Corbel" w:cs="Arial"/>
                  <w:sz w:val="22"/>
                  <w:szCs w:val="22"/>
                  <w:lang w:val="fi-FI"/>
                </w:rPr>
                <w:t>455/11.01.02/2024</w:t>
              </w:r>
            </w:sdtContent>
          </w:sdt>
        </w:p>
        <w:p w:rsidR="006634BD" w:rsidP="006634BD" w14:paraId="470BCB11" w14:textId="77777777">
          <w:pPr>
            <w:pStyle w:val="Normal0"/>
            <w:pBdr>
              <w:bottom w:val="single" w:sz="8" w:space="0" w:color="auto"/>
              <w:between w:val="single" w:sz="8" w:space="0" w:color="auto"/>
            </w:pBdr>
            <w:tabs>
              <w:tab w:val="left" w:pos="4536"/>
              <w:tab w:val="left" w:pos="7398"/>
              <w:tab w:val="left" w:pos="10206"/>
            </w:tabs>
            <w:rPr>
              <w:rFonts w:eastAsia="Corbel" w:cs="Arial"/>
              <w:sz w:val="22"/>
              <w:szCs w:val="22"/>
              <w:lang w:val="fi-FI"/>
            </w:rPr>
          </w:pPr>
          <w:sdt>
            <w:sdtPr>
              <w:rPr>
                <w:rFonts w:eastAsia="Corbel" w:cs="Arial"/>
                <w:sz w:val="22"/>
                <w:szCs w:val="22"/>
              </w:rPr>
              <w:alias w:val="Viranhaltija"/>
              <w:tag w:val="Dynasty_Handler"/>
              <w:id w:val="-878239872"/>
              <w:placeholder>
                <w:docPart w:val="6845AABBF7F64C1883A6280A6E20B13D"/>
              </w:placeholder>
              <w:richText/>
            </w:sdtPr>
            <w:sdtContent>
              <w:r w:rsidR="002C44DC">
                <w:rPr>
                  <w:rFonts w:eastAsia="Corbel" w:cs="Arial"/>
                  <w:sz w:val="22"/>
                  <w:szCs w:val="22"/>
                  <w:lang w:val="fi-FI"/>
                </w:rPr>
                <w:t>Ympäristötarkastaja</w:t>
              </w:r>
            </w:sdtContent>
          </w:sdt>
          <w:r w:rsidR="002C44DC">
            <w:rPr>
              <w:rFonts w:eastAsia="Corbel" w:cs="Arial"/>
              <w:sz w:val="22"/>
              <w:szCs w:val="22"/>
              <w:lang w:val="fi-FI"/>
            </w:rPr>
            <w:tab/>
          </w:r>
          <w:sdt>
            <w:sdtPr>
              <w:rPr>
                <w:rFonts w:eastAsia="Corbel" w:cs="Arial"/>
                <w:sz w:val="22"/>
                <w:szCs w:val="22"/>
              </w:rPr>
              <w:alias w:val="Päätöspäivämäärä"/>
              <w:tag w:val="Dynasty_Date"/>
              <w:id w:val="-933436455"/>
              <w:placeholder>
                <w:docPart w:val="6845AABBF7F64C1883A6280A6E20B13D"/>
              </w:placeholder>
              <w:richText/>
            </w:sdtPr>
            <w:sdtContent>
              <w:r w:rsidR="002C44DC">
                <w:rPr>
                  <w:rFonts w:eastAsia="Corbel" w:cs="Arial"/>
                  <w:sz w:val="22"/>
                  <w:szCs w:val="22"/>
                  <w:lang w:val="fi-FI"/>
                </w:rPr>
                <w:t>11.10.2024</w:t>
              </w:r>
            </w:sdtContent>
          </w:sdt>
          <w:r w:rsidR="002C44DC">
            <w:rPr>
              <w:rFonts w:eastAsia="Corbel" w:cs="Arial"/>
              <w:sz w:val="22"/>
              <w:szCs w:val="22"/>
              <w:lang w:val="fi-FI"/>
            </w:rPr>
            <w:tab/>
            <w:t xml:space="preserve">§ </w:t>
          </w:r>
          <w:sdt>
            <w:sdtPr>
              <w:rPr>
                <w:rFonts w:eastAsia="Corbel" w:cs="Arial"/>
                <w:sz w:val="22"/>
                <w:szCs w:val="22"/>
              </w:rPr>
              <w:alias w:val="Pykälä"/>
              <w:tag w:val="Dynasty_Paragraph"/>
              <w:id w:val="-1468892366"/>
              <w:placeholder>
                <w:docPart w:val="6845AABBF7F64C1883A6280A6E20B13D"/>
              </w:placeholder>
              <w:richText/>
            </w:sdtPr>
            <w:sdtContent>
              <w:r w:rsidR="002C44DC">
                <w:rPr>
                  <w:rFonts w:eastAsia="Corbel" w:cs="Arial"/>
                  <w:sz w:val="22"/>
                  <w:szCs w:val="22"/>
                  <w:lang w:val="fi-FI"/>
                </w:rPr>
                <w:t>29/2024</w:t>
              </w:r>
            </w:sdtContent>
          </w:sdt>
        </w:p>
        <w:p w:rsidR="006634BD" w:rsidP="006634BD" w14:paraId="470BCB12" w14:textId="77777777">
          <w:pPr>
            <w:pStyle w:val="Normal0"/>
            <w:tabs>
              <w:tab w:val="left" w:pos="4536"/>
              <w:tab w:val="left" w:pos="7398"/>
              <w:tab w:val="left" w:pos="10206"/>
            </w:tabs>
            <w:rPr>
              <w:rFonts w:eastAsia="Corbel" w:cs="Arial"/>
              <w:b/>
              <w:sz w:val="22"/>
              <w:szCs w:val="22"/>
              <w:lang w:val="fi-FI"/>
            </w:rPr>
          </w:pPr>
        </w:p>
      </w:tc>
    </w:tr>
  </w:tbl>
  <w:p w:rsidR="0029365F" w:rsidRPr="006634BD" w:rsidP="006634BD" w14:paraId="470BCB14" w14:textId="77777777">
    <w:pPr>
      <w:pStyle w:val="Header"/>
      <w:rPr>
        <w:rFonts w:eastAsia="Corbe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44DC" w14:paraId="37913E7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B574B3F"/>
    <w:multiLevelType w:val="hybridMultilevel"/>
    <w:tmpl w:val="D87A4AD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5773C"/>
    <w:multiLevelType w:val="hybridMultilevel"/>
    <w:tmpl w:val="303A8C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proofState w:spelling="clean" w:grammar="clean"/>
  <w:defaultTabStop w:val="1134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2B8"/>
    <w:rsid w:val="00001C02"/>
    <w:rsid w:val="0001290C"/>
    <w:rsid w:val="00017D6C"/>
    <w:rsid w:val="00044ACB"/>
    <w:rsid w:val="000572DB"/>
    <w:rsid w:val="000619B2"/>
    <w:rsid w:val="00066872"/>
    <w:rsid w:val="00072891"/>
    <w:rsid w:val="000C0E6E"/>
    <w:rsid w:val="001013DA"/>
    <w:rsid w:val="00105951"/>
    <w:rsid w:val="00123573"/>
    <w:rsid w:val="00124778"/>
    <w:rsid w:val="00124A53"/>
    <w:rsid w:val="00160D9E"/>
    <w:rsid w:val="001A2EEC"/>
    <w:rsid w:val="001C213B"/>
    <w:rsid w:val="001E0C55"/>
    <w:rsid w:val="001E78C4"/>
    <w:rsid w:val="001F6681"/>
    <w:rsid w:val="001F77BC"/>
    <w:rsid w:val="002624A6"/>
    <w:rsid w:val="00264CB6"/>
    <w:rsid w:val="00290076"/>
    <w:rsid w:val="0029365F"/>
    <w:rsid w:val="002A6DB0"/>
    <w:rsid w:val="002B246D"/>
    <w:rsid w:val="002C44DC"/>
    <w:rsid w:val="002F0B05"/>
    <w:rsid w:val="003107A3"/>
    <w:rsid w:val="00330BED"/>
    <w:rsid w:val="00341A7B"/>
    <w:rsid w:val="00381F8E"/>
    <w:rsid w:val="003F5E80"/>
    <w:rsid w:val="00420A0F"/>
    <w:rsid w:val="00462D8A"/>
    <w:rsid w:val="004C56AD"/>
    <w:rsid w:val="004E0B21"/>
    <w:rsid w:val="00527DBB"/>
    <w:rsid w:val="005644FE"/>
    <w:rsid w:val="00565AF6"/>
    <w:rsid w:val="00571F64"/>
    <w:rsid w:val="005A786D"/>
    <w:rsid w:val="005B2DE7"/>
    <w:rsid w:val="005B32FA"/>
    <w:rsid w:val="005B6D39"/>
    <w:rsid w:val="006634BD"/>
    <w:rsid w:val="006B3FFE"/>
    <w:rsid w:val="006C66AE"/>
    <w:rsid w:val="006D7FF1"/>
    <w:rsid w:val="006E1201"/>
    <w:rsid w:val="007446EE"/>
    <w:rsid w:val="007448B7"/>
    <w:rsid w:val="007A437B"/>
    <w:rsid w:val="007D491A"/>
    <w:rsid w:val="008246E9"/>
    <w:rsid w:val="0083728C"/>
    <w:rsid w:val="008857C9"/>
    <w:rsid w:val="008C1163"/>
    <w:rsid w:val="008E1A6F"/>
    <w:rsid w:val="00900FB0"/>
    <w:rsid w:val="00921EF9"/>
    <w:rsid w:val="0093207A"/>
    <w:rsid w:val="00962245"/>
    <w:rsid w:val="009C0638"/>
    <w:rsid w:val="009D36C2"/>
    <w:rsid w:val="009E6C95"/>
    <w:rsid w:val="00A03700"/>
    <w:rsid w:val="00A15958"/>
    <w:rsid w:val="00A210E7"/>
    <w:rsid w:val="00A44A2E"/>
    <w:rsid w:val="00A76F3C"/>
    <w:rsid w:val="00A94D9D"/>
    <w:rsid w:val="00AB2375"/>
    <w:rsid w:val="00B03554"/>
    <w:rsid w:val="00B31D6C"/>
    <w:rsid w:val="00B345DA"/>
    <w:rsid w:val="00B532B8"/>
    <w:rsid w:val="00BC5FC8"/>
    <w:rsid w:val="00BE2F42"/>
    <w:rsid w:val="00C03696"/>
    <w:rsid w:val="00C16423"/>
    <w:rsid w:val="00C17C7A"/>
    <w:rsid w:val="00C36EDF"/>
    <w:rsid w:val="00C37E35"/>
    <w:rsid w:val="00C454FF"/>
    <w:rsid w:val="00C950D8"/>
    <w:rsid w:val="00C97A2E"/>
    <w:rsid w:val="00CA74E4"/>
    <w:rsid w:val="00CB5BD6"/>
    <w:rsid w:val="00D61532"/>
    <w:rsid w:val="00E24A0C"/>
    <w:rsid w:val="00E330CC"/>
    <w:rsid w:val="00E65C7D"/>
    <w:rsid w:val="00E7068E"/>
    <w:rsid w:val="00E77436"/>
    <w:rsid w:val="00E93173"/>
    <w:rsid w:val="00EB73B6"/>
    <w:rsid w:val="00EC4714"/>
    <w:rsid w:val="00EE0E85"/>
    <w:rsid w:val="00EF7C8A"/>
    <w:rsid w:val="00F3227C"/>
    <w:rsid w:val="00F334E2"/>
    <w:rsid w:val="00F33A85"/>
    <w:rsid w:val="00F363E0"/>
    <w:rsid w:val="00F60989"/>
    <w:rsid w:val="00F91EDF"/>
    <w:rsid w:val="00FD5E1B"/>
    <w:rsid w:val="00FE052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70BCB07"/>
  <w15:docId w15:val="{1FF46FA1-5992-44CE-9BF3-0BD01F730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4E4"/>
    <w:rPr>
      <w:rFonts w:ascii="Arial" w:hAnsi="Arial"/>
      <w:sz w:val="22"/>
      <w:lang w:val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3EAE"/>
    <w:rPr>
      <w:color w:val="808080"/>
    </w:rPr>
  </w:style>
  <w:style w:type="paragraph" w:customStyle="1" w:styleId="Normal0">
    <w:name w:val="[Normal]"/>
    <w:rPr>
      <w:rFonts w:ascii="Arial" w:eastAsia="Arial" w:hAnsi="Arial"/>
      <w:noProof/>
      <w:sz w:val="24"/>
    </w:rPr>
  </w:style>
  <w:style w:type="paragraph" w:styleId="Header">
    <w:name w:val="header"/>
    <w:basedOn w:val="Normal"/>
    <w:link w:val="YltunnisteChar"/>
    <w:uiPriority w:val="99"/>
    <w:unhideWhenUsed/>
    <w:rsid w:val="00F23EAE"/>
    <w:pPr>
      <w:tabs>
        <w:tab w:val="center" w:pos="4680"/>
        <w:tab w:val="right" w:pos="9360"/>
      </w:tabs>
    </w:pPr>
  </w:style>
  <w:style w:type="character" w:customStyle="1" w:styleId="YltunnisteChar">
    <w:name w:val="Ylätunniste Char"/>
    <w:basedOn w:val="DefaultParagraphFont"/>
    <w:link w:val="Header"/>
    <w:uiPriority w:val="99"/>
    <w:rsid w:val="00F23EAE"/>
    <w:rPr>
      <w:noProof/>
    </w:rPr>
  </w:style>
  <w:style w:type="paragraph" w:styleId="Footer">
    <w:name w:val="footer"/>
    <w:basedOn w:val="Normal"/>
    <w:link w:val="AlatunnisteChar"/>
    <w:uiPriority w:val="99"/>
    <w:unhideWhenUsed/>
    <w:rsid w:val="00F23EAE"/>
    <w:pPr>
      <w:tabs>
        <w:tab w:val="center" w:pos="4680"/>
        <w:tab w:val="right" w:pos="9360"/>
      </w:tabs>
    </w:pPr>
  </w:style>
  <w:style w:type="character" w:customStyle="1" w:styleId="AlatunnisteChar">
    <w:name w:val="Alatunniste Char"/>
    <w:basedOn w:val="DefaultParagraphFont"/>
    <w:link w:val="Footer"/>
    <w:uiPriority w:val="99"/>
    <w:rsid w:val="00F23EAE"/>
    <w:rPr>
      <w:noProof/>
    </w:rPr>
  </w:style>
  <w:style w:type="table" w:styleId="TableGrid">
    <w:name w:val="Table Grid"/>
    <w:basedOn w:val="TableNormal"/>
    <w:uiPriority w:val="39"/>
    <w:rsid w:val="00663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76F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76F3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622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header" Target="header3.xml" /><Relationship Id="rId15" Type="http://schemas.openxmlformats.org/officeDocument/2006/relationships/footer" Target="footer3.xml" /><Relationship Id="rId16" Type="http://schemas.openxmlformats.org/officeDocument/2006/relationships/glossaryDocument" Target="glossary/document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sami.ammala@savukoski.fi" TargetMode="External" /><Relationship Id="rId8" Type="http://schemas.openxmlformats.org/officeDocument/2006/relationships/hyperlink" Target="https://kemijarvi.fi/asuminen-ja-ymparisto/ymparisto-ja-luonto/ymparistonsuojelu/nahtavilla-olevat-asiakirjat/" TargetMode="External" /><Relationship Id="rId9" Type="http://schemas.openxmlformats.org/officeDocument/2006/relationships/hyperlink" Target="mailto:ymparistonsuojelu@kemijarvi.fi" TargetMode="Externa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2C45381C66B4176BF8C12296FEEDC3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2C61F42-A881-459E-9689-BDF58950143D}"/>
      </w:docPartPr>
      <w:docPartBody>
        <w:p w:rsidR="000572DB" w:rsidP="007A437B">
          <w:pPr>
            <w:pStyle w:val="D2C45381C66B4176BF8C12296FEEDC31"/>
          </w:pPr>
          <w:r w:rsidRPr="004E0B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45AABBF7F64C1883A6280A6E20B13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547C64B-1B25-4DCA-8E47-59D45E843610}"/>
      </w:docPartPr>
      <w:docPartBody>
        <w:p w:rsidR="001F77BC" w:rsidP="001013DA">
          <w:pPr>
            <w:pStyle w:val="6845AABBF7F64C1883A6280A6E20B13D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3A2"/>
    <w:rsid w:val="000572DB"/>
    <w:rsid w:val="00066872"/>
    <w:rsid w:val="0008750B"/>
    <w:rsid w:val="001013DA"/>
    <w:rsid w:val="001213A2"/>
    <w:rsid w:val="001A2EEC"/>
    <w:rsid w:val="001F77BC"/>
    <w:rsid w:val="00276025"/>
    <w:rsid w:val="004C56AD"/>
    <w:rsid w:val="00527DBB"/>
    <w:rsid w:val="005A6E8E"/>
    <w:rsid w:val="005B6A38"/>
    <w:rsid w:val="00676725"/>
    <w:rsid w:val="007A437B"/>
    <w:rsid w:val="008D4B34"/>
    <w:rsid w:val="00A836B5"/>
    <w:rsid w:val="00AB2375"/>
    <w:rsid w:val="00C23E87"/>
    <w:rsid w:val="00D2710C"/>
    <w:rsid w:val="00D434D8"/>
    <w:rsid w:val="00DE59AF"/>
    <w:rsid w:val="00DF40B3"/>
    <w:rsid w:val="00F0185B"/>
    <w:rsid w:val="00F91ED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13DA"/>
  </w:style>
  <w:style w:type="paragraph" w:customStyle="1" w:styleId="D2C45381C66B4176BF8C12296FEEDC31">
    <w:name w:val="D2C45381C66B4176BF8C12296FEEDC31"/>
    <w:rsid w:val="007A437B"/>
    <w:rPr>
      <w:lang w:val="fi-FI" w:eastAsia="fi-FI"/>
    </w:rPr>
  </w:style>
  <w:style w:type="paragraph" w:customStyle="1" w:styleId="6845AABBF7F64C1883A6280A6E20B13D">
    <w:name w:val="6845AABBF7F64C1883A6280A6E20B13D"/>
    <w:rsid w:val="001013DA"/>
    <w:rPr>
      <w:lang w:val="fi-FI" w:eastAsia="fi-F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http://schemas.microsoft.com/sharepoint/v3/fields">Not Started</_Status>
    <Description xmlns="ec126a5b-c078-4fbe-b0fb-6046805cd8c1" xsi:nil="true"/>
    <SharedWithUsers xmlns="a1f31261-d849-4ef8-a29f-28dbd099c07f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3D5E0592D374418645AE04BEA13F5D" ma:contentTypeVersion="12" ma:contentTypeDescription="Create a new document." ma:contentTypeScope="" ma:versionID="df33b578b06fb7c05b7d556360b885ff">
  <xsd:schema xmlns:xsd="http://www.w3.org/2001/XMLSchema" xmlns:xs="http://www.w3.org/2001/XMLSchema" xmlns:p="http://schemas.microsoft.com/office/2006/metadata/properties" xmlns:ns2="a1f31261-d849-4ef8-a29f-28dbd099c07f" xmlns:ns3="ec126a5b-c078-4fbe-b0fb-6046805cd8c1" xmlns:ns4="http://schemas.microsoft.com/sharepoint/v3/fields" targetNamespace="http://schemas.microsoft.com/office/2006/metadata/properties" ma:root="true" ma:fieldsID="bbeed33ed5eea580f5f0637dd26aadff" ns2:_="" ns3:_="" ns4:_="">
    <xsd:import namespace="a1f31261-d849-4ef8-a29f-28dbd099c07f"/>
    <xsd:import namespace="ec126a5b-c078-4fbe-b0fb-6046805cd8c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4:_Statu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1261-d849-4ef8-a29f-28dbd099c0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26a5b-c078-4fbe-b0fb-6046805cd8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Description" ma:index="19" nillable="true" ma:displayName="Description" ma:format="Dropdown" ma:internalName="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3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5B8337-B99A-40C2-9935-49B4D95F30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F4C523-A8D0-4C27-A18B-5C9A122ED928}">
  <ds:schemaRefs>
    <ds:schemaRef ds:uri="a1f31261-d849-4ef8-a29f-28dbd099c07f"/>
    <ds:schemaRef ds:uri="ec126a5b-c078-4fbe-b0fb-6046805cd8c1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sharepoint/v3/field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F9DB5B7-1AED-4CAA-8B30-AEAAECD4CF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1261-d849-4ef8-a29f-28dbd099c07f"/>
    <ds:schemaRef ds:uri="ec126a5b-c078-4fbe-b0fb-6046805cd8c1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5</Pages>
  <Words>977</Words>
  <Characters>8565</Characters>
  <Application>Microsoft Office Word</Application>
  <DocSecurity>0</DocSecurity>
  <Lines>71</Lines>
  <Paragraphs>19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9523</CharactersWithSpaces>
  <SharedDoc>false</SharedDoc>
  <HyperlinkBase>C:\Temp\Template\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Sirpa Hänninen</dc:creator>
  <cp:lastModifiedBy>Liisanantti Pekka Kemijärvi</cp:lastModifiedBy>
  <cp:revision>40</cp:revision>
  <dcterms:created xsi:type="dcterms:W3CDTF">2022-12-13T11:17:00Z</dcterms:created>
  <dcterms:modified xsi:type="dcterms:W3CDTF">2024-10-11T06:27:00Z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0x010100423D5E0592D374418645AE04BEA13F5D</vt:lpwstr>
  </property>
  <property fmtid="{D5CDD505-2E9C-101B-9397-08002B2CF9AE}" pid="4" name="Order">
    <vt:r8>66100</vt:r8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xd_Signature">
    <vt:bool>false</vt:bool>
  </property>
</Properties>
</file>